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49" w:rsidRPr="00D21349" w:rsidRDefault="00D21349" w:rsidP="00AA1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360" w:hanging="360"/>
        <w:jc w:val="center"/>
        <w:rPr>
          <w:rFonts w:ascii="Arial" w:hAnsi="Arial"/>
          <w:b/>
          <w:sz w:val="4"/>
          <w:szCs w:val="4"/>
          <w:u w:val="single"/>
        </w:rPr>
      </w:pPr>
    </w:p>
    <w:p w:rsidR="00D21349" w:rsidRPr="00D21349" w:rsidRDefault="00D21349" w:rsidP="00AA1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/>
          <w:b/>
          <w:sz w:val="4"/>
          <w:szCs w:val="4"/>
          <w:u w:val="single"/>
        </w:rPr>
      </w:pPr>
    </w:p>
    <w:p w:rsidR="004959C7" w:rsidRPr="00EC622D" w:rsidRDefault="00BE054C" w:rsidP="00AA1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sz w:val="32"/>
          <w:szCs w:val="32"/>
          <w:u w:val="single"/>
        </w:rPr>
      </w:pPr>
      <w:r w:rsidRPr="00EC622D">
        <w:rPr>
          <w:rFonts w:ascii="Arial" w:hAnsi="Arial"/>
          <w:b/>
          <w:sz w:val="32"/>
          <w:szCs w:val="32"/>
          <w:u w:val="single"/>
        </w:rPr>
        <w:t>Computer and Communications 8</w:t>
      </w:r>
      <w:r w:rsidR="004959C7" w:rsidRPr="00EC622D">
        <w:rPr>
          <w:rFonts w:ascii="Arial" w:hAnsi="Arial"/>
          <w:b/>
          <w:sz w:val="32"/>
          <w:szCs w:val="32"/>
          <w:u w:val="single"/>
        </w:rPr>
        <w:t xml:space="preserve"> Course Outline</w:t>
      </w:r>
    </w:p>
    <w:p w:rsidR="004959C7" w:rsidRDefault="004959C7" w:rsidP="00AA1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360" w:hanging="360"/>
        <w:jc w:val="center"/>
        <w:rPr>
          <w:rFonts w:ascii="Arial" w:hAnsi="Arial"/>
          <w:b/>
          <w:sz w:val="24"/>
          <w:szCs w:val="24"/>
          <w:u w:val="single"/>
        </w:rPr>
      </w:pPr>
      <w:r w:rsidRPr="00EC622D">
        <w:rPr>
          <w:rFonts w:ascii="Arial" w:hAnsi="Arial"/>
          <w:b/>
          <w:sz w:val="24"/>
          <w:szCs w:val="24"/>
          <w:u w:val="single"/>
        </w:rPr>
        <w:t xml:space="preserve">Room </w:t>
      </w:r>
      <w:r w:rsidR="00BE054C" w:rsidRPr="00EC622D">
        <w:rPr>
          <w:rFonts w:ascii="Arial" w:hAnsi="Arial"/>
          <w:b/>
          <w:sz w:val="24"/>
          <w:szCs w:val="24"/>
          <w:u w:val="single"/>
        </w:rPr>
        <w:t>C125</w:t>
      </w:r>
      <w:r w:rsidRPr="00EC622D">
        <w:rPr>
          <w:rFonts w:ascii="Arial" w:hAnsi="Arial"/>
          <w:b/>
          <w:sz w:val="24"/>
          <w:szCs w:val="24"/>
          <w:u w:val="single"/>
        </w:rPr>
        <w:t xml:space="preserve">      Mrs. S.K Parhar</w:t>
      </w:r>
    </w:p>
    <w:p w:rsidR="00D21349" w:rsidRPr="00D21349" w:rsidRDefault="00D21349" w:rsidP="00AA1C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360"/>
        <w:jc w:val="center"/>
        <w:rPr>
          <w:rFonts w:ascii="Arial" w:hAnsi="Arial"/>
          <w:b/>
          <w:sz w:val="4"/>
          <w:szCs w:val="4"/>
          <w:u w:val="single"/>
        </w:rPr>
      </w:pPr>
    </w:p>
    <w:p w:rsidR="00BE054C" w:rsidRPr="008F7358" w:rsidRDefault="004959C7" w:rsidP="008F7358">
      <w:pPr>
        <w:spacing w:after="0" w:line="240" w:lineRule="auto"/>
      </w:pPr>
      <w:r w:rsidRPr="004959C7">
        <w:t xml:space="preserve">Welcome to </w:t>
      </w:r>
      <w:r w:rsidR="00BE054C">
        <w:t>Computers and Communications 8!</w:t>
      </w:r>
      <w:r w:rsidRPr="004959C7">
        <w:t xml:space="preserve">!  </w:t>
      </w:r>
      <w:r w:rsidR="00BE054C">
        <w:t xml:space="preserve">This class is </w:t>
      </w:r>
      <w:r w:rsidR="00BE054C" w:rsidRPr="00BE054C">
        <w:rPr>
          <w:bCs/>
        </w:rPr>
        <w:t xml:space="preserve">designed to </w:t>
      </w:r>
      <w:r w:rsidR="00BE054C" w:rsidRPr="00BE054C">
        <w:t>develop practical skills, knowledge</w:t>
      </w:r>
      <w:r w:rsidR="00BE054C" w:rsidRPr="00BE054C">
        <w:rPr>
          <w:b/>
          <w:bCs/>
        </w:rPr>
        <w:t xml:space="preserve"> </w:t>
      </w:r>
      <w:r w:rsidR="00BE054C" w:rsidRPr="00BE054C">
        <w:rPr>
          <w:bCs/>
        </w:rPr>
        <w:t>and</w:t>
      </w:r>
      <w:r w:rsidR="00BE054C" w:rsidRPr="00BE054C">
        <w:rPr>
          <w:b/>
          <w:bCs/>
        </w:rPr>
        <w:t xml:space="preserve"> </w:t>
      </w:r>
      <w:r w:rsidR="00BE054C" w:rsidRPr="00BE054C">
        <w:rPr>
          <w:bCs/>
        </w:rPr>
        <w:t xml:space="preserve">gain </w:t>
      </w:r>
      <w:r w:rsidR="00BE054C" w:rsidRPr="00BE054C">
        <w:t>perspective on the long-term implications of life in a digital and connected world. Students will be provided opportunities to develop their digital design and literacies to responsibly take ownership to enhance</w:t>
      </w:r>
      <w:r w:rsidR="00BE054C">
        <w:t xml:space="preserve"> learning and become well informed </w:t>
      </w:r>
      <w:r w:rsidR="00BE054C" w:rsidRPr="00BE054C">
        <w:t>digital creators and consumers</w:t>
      </w:r>
      <w:r w:rsidR="00BE054C">
        <w:t xml:space="preserve">. </w:t>
      </w:r>
    </w:p>
    <w:p w:rsidR="00C10021" w:rsidRPr="00D21349" w:rsidRDefault="00F66593" w:rsidP="00D21349">
      <w:pPr>
        <w:pBdr>
          <w:bottom w:val="single" w:sz="4" w:space="1" w:color="auto"/>
        </w:pBdr>
        <w:spacing w:before="240" w:after="240"/>
        <w:rPr>
          <w:b/>
          <w:sz w:val="24"/>
          <w:szCs w:val="24"/>
        </w:rPr>
      </w:pPr>
      <w:r w:rsidRPr="00D21349">
        <w:rPr>
          <w:b/>
          <w:sz w:val="24"/>
          <w:szCs w:val="24"/>
        </w:rPr>
        <w:t>BIG IDEAS (overall learning outcomes for the course)</w:t>
      </w:r>
      <w:r w:rsidR="00C10021" w:rsidRPr="00D21349">
        <w:rPr>
          <w:b/>
          <w:sz w:val="24"/>
          <w:szCs w:val="24"/>
        </w:rPr>
        <w:t xml:space="preserve"> 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3575"/>
        <w:gridCol w:w="3575"/>
      </w:tblGrid>
      <w:tr w:rsidR="00BE054C" w:rsidRPr="00177B15" w:rsidTr="00D21349">
        <w:trPr>
          <w:trHeight w:val="737"/>
        </w:trPr>
        <w:tc>
          <w:tcPr>
            <w:tcW w:w="3575" w:type="dxa"/>
            <w:shd w:val="clear" w:color="auto" w:fill="auto"/>
            <w:vAlign w:val="center"/>
            <w:hideMark/>
          </w:tcPr>
          <w:p w:rsidR="00BE054C" w:rsidRPr="00BE054C" w:rsidRDefault="00BE054C" w:rsidP="00D21349">
            <w:pPr>
              <w:spacing w:after="0" w:line="240" w:lineRule="auto"/>
              <w:jc w:val="center"/>
            </w:pPr>
            <w:r>
              <w:t>Design can be responsive to identified needs.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BE054C" w:rsidRPr="00177B15" w:rsidRDefault="00BE054C" w:rsidP="00D2134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t>Complex tasks require the acquisition of additional skills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BE054C" w:rsidRPr="00177B15" w:rsidRDefault="00BE054C" w:rsidP="00CF30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t>Complex tasks may require multiple tools and technologies</w:t>
            </w:r>
          </w:p>
        </w:tc>
      </w:tr>
    </w:tbl>
    <w:p w:rsidR="007E4B19" w:rsidRPr="00D21349" w:rsidRDefault="00905D69" w:rsidP="00D21349">
      <w:pPr>
        <w:pBdr>
          <w:bottom w:val="single" w:sz="4" w:space="1" w:color="auto"/>
        </w:pBdr>
        <w:spacing w:before="240" w:after="240"/>
        <w:rPr>
          <w:b/>
          <w:sz w:val="24"/>
          <w:szCs w:val="24"/>
        </w:rPr>
      </w:pPr>
      <w:r w:rsidRPr="00D21349">
        <w:rPr>
          <w:b/>
          <w:sz w:val="24"/>
          <w:szCs w:val="24"/>
        </w:rPr>
        <w:t>Content:</w:t>
      </w:r>
    </w:p>
    <w:p w:rsidR="00A359CE" w:rsidRPr="001911FB" w:rsidRDefault="00A359CE" w:rsidP="00A359CE">
      <w:pPr>
        <w:pStyle w:val="ListParagraph"/>
        <w:numPr>
          <w:ilvl w:val="0"/>
          <w:numId w:val="11"/>
        </w:numPr>
        <w:rPr>
          <w:b/>
        </w:rPr>
      </w:pPr>
      <w:r w:rsidRPr="001911FB">
        <w:rPr>
          <w:b/>
        </w:rPr>
        <w:t xml:space="preserve">Navigating through school services and communication </w:t>
      </w:r>
    </w:p>
    <w:p w:rsidR="00A359CE" w:rsidRDefault="00A359CE" w:rsidP="00A359CE">
      <w:pPr>
        <w:pStyle w:val="ListParagraph"/>
        <w:numPr>
          <w:ilvl w:val="1"/>
          <w:numId w:val="11"/>
        </w:numPr>
        <w:rPr>
          <w:rFonts w:cs="Times New Roman"/>
          <w:noProof/>
        </w:rPr>
      </w:pPr>
      <w:r w:rsidRPr="00A359CE">
        <w:t>Logging in</w:t>
      </w:r>
      <w:r>
        <w:t xml:space="preserve">, </w:t>
      </w:r>
      <w:r w:rsidRPr="00A359CE">
        <w:rPr>
          <w:rFonts w:cs="Times New Roman"/>
          <w:noProof/>
        </w:rPr>
        <w:t>School email, School App</w:t>
      </w:r>
      <w:r>
        <w:rPr>
          <w:rFonts w:cs="Times New Roman"/>
          <w:noProof/>
        </w:rPr>
        <w:t xml:space="preserve">, </w:t>
      </w:r>
      <w:r w:rsidRPr="00A359CE">
        <w:rPr>
          <w:rFonts w:cs="Times New Roman"/>
          <w:noProof/>
        </w:rPr>
        <w:t>MyEdBC</w:t>
      </w:r>
      <w:r>
        <w:rPr>
          <w:rFonts w:cs="Times New Roman"/>
          <w:noProof/>
        </w:rPr>
        <w:t>, FreshGrade</w:t>
      </w:r>
    </w:p>
    <w:p w:rsidR="006F2444" w:rsidRPr="001911FB" w:rsidRDefault="001911FB" w:rsidP="006F2444">
      <w:pPr>
        <w:pStyle w:val="ListParagraph"/>
        <w:numPr>
          <w:ilvl w:val="0"/>
          <w:numId w:val="11"/>
        </w:numPr>
        <w:rPr>
          <w:rFonts w:cs="Times New Roman"/>
          <w:b/>
          <w:noProof/>
        </w:rPr>
      </w:pPr>
      <w:r>
        <w:rPr>
          <w:rFonts w:cs="Times New Roman"/>
          <w:b/>
          <w:noProof/>
        </w:rPr>
        <w:t>Basic Computer Operations</w:t>
      </w:r>
    </w:p>
    <w:p w:rsidR="006F2444" w:rsidRPr="001911FB" w:rsidRDefault="006F2444" w:rsidP="001911FB">
      <w:pPr>
        <w:pStyle w:val="ListParagraph"/>
        <w:numPr>
          <w:ilvl w:val="1"/>
          <w:numId w:val="11"/>
        </w:numPr>
        <w:rPr>
          <w:rFonts w:cs="Times New Roman"/>
          <w:noProof/>
        </w:rPr>
      </w:pPr>
      <w:r>
        <w:rPr>
          <w:rFonts w:cs="Times New Roman"/>
          <w:noProof/>
        </w:rPr>
        <w:t>File management</w:t>
      </w:r>
      <w:r w:rsidR="001911FB">
        <w:rPr>
          <w:rFonts w:cs="Times New Roman"/>
          <w:noProof/>
        </w:rPr>
        <w:t xml:space="preserve"> &amp; </w:t>
      </w:r>
      <w:r w:rsidR="001F0213" w:rsidRPr="001911FB">
        <w:rPr>
          <w:rFonts w:cs="Times New Roman"/>
          <w:noProof/>
        </w:rPr>
        <w:t>Accessing different programs</w:t>
      </w:r>
    </w:p>
    <w:p w:rsidR="006647D1" w:rsidRPr="001911FB" w:rsidRDefault="0068668C" w:rsidP="006647D1">
      <w:pPr>
        <w:pStyle w:val="ListParagraph"/>
        <w:numPr>
          <w:ilvl w:val="0"/>
          <w:numId w:val="11"/>
        </w:numPr>
        <w:rPr>
          <w:rFonts w:cs="Times New Roman"/>
          <w:b/>
          <w:noProof/>
        </w:rPr>
      </w:pPr>
      <w:r w:rsidRPr="001911FB">
        <w:rPr>
          <w:rFonts w:cs="Times New Roman"/>
          <w:b/>
          <w:noProof/>
        </w:rPr>
        <w:t xml:space="preserve">Digital Infrastructure </w:t>
      </w:r>
      <w:r w:rsidR="007B4571" w:rsidRPr="001911FB">
        <w:rPr>
          <w:rFonts w:cs="Times New Roman"/>
          <w:b/>
          <w:noProof/>
        </w:rPr>
        <w:t xml:space="preserve"> </w:t>
      </w:r>
    </w:p>
    <w:p w:rsidR="007B4571" w:rsidRDefault="007B4571" w:rsidP="007B4571">
      <w:pPr>
        <w:pStyle w:val="ListParagraph"/>
        <w:numPr>
          <w:ilvl w:val="1"/>
          <w:numId w:val="11"/>
        </w:numPr>
        <w:rPr>
          <w:rFonts w:cs="Times New Roman"/>
          <w:noProof/>
        </w:rPr>
      </w:pPr>
      <w:r>
        <w:rPr>
          <w:rFonts w:cs="Times New Roman"/>
          <w:noProof/>
        </w:rPr>
        <w:t>Computer hardware and software</w:t>
      </w:r>
    </w:p>
    <w:p w:rsidR="007B4571" w:rsidRPr="007B4571" w:rsidRDefault="007B4571" w:rsidP="007B4571">
      <w:pPr>
        <w:pStyle w:val="ListParagraph"/>
        <w:numPr>
          <w:ilvl w:val="1"/>
          <w:numId w:val="11"/>
        </w:numPr>
        <w:rPr>
          <w:rFonts w:cs="Times New Roman"/>
          <w:noProof/>
        </w:rPr>
      </w:pPr>
      <w:r>
        <w:rPr>
          <w:rFonts w:cs="Times New Roman"/>
          <w:noProof/>
        </w:rPr>
        <w:t>Computer Networks – LAN, WAN</w:t>
      </w:r>
    </w:p>
    <w:p w:rsidR="00A359CE" w:rsidRPr="001911FB" w:rsidRDefault="00A359CE" w:rsidP="00A359CE">
      <w:pPr>
        <w:pStyle w:val="ListParagraph"/>
        <w:numPr>
          <w:ilvl w:val="0"/>
          <w:numId w:val="11"/>
        </w:numPr>
        <w:rPr>
          <w:rFonts w:cs="Times New Roman"/>
          <w:b/>
          <w:noProof/>
        </w:rPr>
      </w:pPr>
      <w:r w:rsidRPr="001911FB">
        <w:rPr>
          <w:b/>
        </w:rPr>
        <w:t xml:space="preserve">Digital Literacy </w:t>
      </w:r>
    </w:p>
    <w:p w:rsidR="00A359CE" w:rsidRPr="00A359CE" w:rsidRDefault="00A359CE" w:rsidP="00A359CE">
      <w:pPr>
        <w:pStyle w:val="ListParagraph"/>
        <w:numPr>
          <w:ilvl w:val="1"/>
          <w:numId w:val="11"/>
        </w:numPr>
        <w:rPr>
          <w:rFonts w:cs="Times New Roman"/>
          <w:noProof/>
        </w:rPr>
      </w:pPr>
      <w:r>
        <w:t xml:space="preserve">digital self-image, creative credit and copyright, relationships and communication, cyberbullying, legal and ethical issues </w:t>
      </w:r>
      <w:r w:rsidR="007B4571">
        <w:t>of technology</w:t>
      </w:r>
      <w:r w:rsidR="00D21349">
        <w:t>,</w:t>
      </w:r>
      <w:r w:rsidR="00D21349" w:rsidRPr="00D21349">
        <w:t xml:space="preserve"> </w:t>
      </w:r>
      <w:r w:rsidR="00D21349">
        <w:t>digital resources, and online learning</w:t>
      </w:r>
    </w:p>
    <w:p w:rsidR="00A359CE" w:rsidRPr="00A359CE" w:rsidRDefault="00A359CE" w:rsidP="00A359CE">
      <w:pPr>
        <w:pStyle w:val="ListParagraph"/>
        <w:numPr>
          <w:ilvl w:val="1"/>
          <w:numId w:val="11"/>
        </w:numPr>
        <w:rPr>
          <w:rFonts w:cs="Times New Roman"/>
          <w:noProof/>
        </w:rPr>
      </w:pPr>
      <w:r>
        <w:t xml:space="preserve">criteria: accuracy, timeliness, appropriateness, credibility, and bias </w:t>
      </w:r>
    </w:p>
    <w:p w:rsidR="00A359CE" w:rsidRPr="001911FB" w:rsidRDefault="00A359CE" w:rsidP="00A359CE">
      <w:pPr>
        <w:pStyle w:val="ListParagraph"/>
        <w:numPr>
          <w:ilvl w:val="0"/>
          <w:numId w:val="11"/>
        </w:numPr>
        <w:rPr>
          <w:rFonts w:cs="Times New Roman"/>
          <w:b/>
          <w:noProof/>
        </w:rPr>
      </w:pPr>
      <w:r w:rsidRPr="001911FB">
        <w:rPr>
          <w:b/>
        </w:rPr>
        <w:t xml:space="preserve">Computational Thinking </w:t>
      </w:r>
    </w:p>
    <w:p w:rsidR="00A359CE" w:rsidRPr="001911FB" w:rsidRDefault="00A359CE" w:rsidP="001911FB">
      <w:pPr>
        <w:pStyle w:val="ListParagraph"/>
        <w:numPr>
          <w:ilvl w:val="1"/>
          <w:numId w:val="11"/>
        </w:numPr>
        <w:rPr>
          <w:rFonts w:cs="Times New Roman"/>
          <w:noProof/>
        </w:rPr>
      </w:pPr>
      <w:r>
        <w:t xml:space="preserve">visual programming: for example, Scratch, </w:t>
      </w:r>
      <w:r w:rsidR="001911FB">
        <w:t xml:space="preserve"> and </w:t>
      </w:r>
      <w:r>
        <w:t>text-based programming: for example, HTML</w:t>
      </w:r>
    </w:p>
    <w:p w:rsidR="00A359CE" w:rsidRPr="001911FB" w:rsidRDefault="00A359CE" w:rsidP="00A359CE">
      <w:pPr>
        <w:pStyle w:val="ListParagraph"/>
        <w:numPr>
          <w:ilvl w:val="0"/>
          <w:numId w:val="11"/>
        </w:numPr>
        <w:rPr>
          <w:rFonts w:cs="Times New Roman"/>
          <w:b/>
          <w:noProof/>
        </w:rPr>
      </w:pPr>
      <w:r w:rsidRPr="001911FB">
        <w:rPr>
          <w:b/>
        </w:rPr>
        <w:t>Digital media</w:t>
      </w:r>
    </w:p>
    <w:p w:rsidR="001F0213" w:rsidRPr="001F0213" w:rsidRDefault="00A359CE" w:rsidP="001F0213">
      <w:pPr>
        <w:pStyle w:val="ListParagraph"/>
        <w:numPr>
          <w:ilvl w:val="1"/>
          <w:numId w:val="11"/>
        </w:numPr>
        <w:rPr>
          <w:rFonts w:cs="Times New Roman"/>
          <w:noProof/>
        </w:rPr>
      </w:pPr>
      <w:r>
        <w:t xml:space="preserve">digital and non-digital: for example, video production, layout and design, graphics and images, photography (digital and traditional), emerging media processes (performance art, collaborative work, sound art), Editing &amp; publishing </w:t>
      </w:r>
    </w:p>
    <w:p w:rsidR="00BE054C" w:rsidRPr="001911FB" w:rsidRDefault="001F0213" w:rsidP="001F0213">
      <w:pPr>
        <w:pStyle w:val="ListParagraph"/>
        <w:numPr>
          <w:ilvl w:val="0"/>
          <w:numId w:val="11"/>
        </w:numPr>
        <w:rPr>
          <w:b/>
        </w:rPr>
      </w:pPr>
      <w:r w:rsidRPr="001911FB">
        <w:rPr>
          <w:b/>
        </w:rPr>
        <w:t>Keyboarding – All The Right Type</w:t>
      </w:r>
    </w:p>
    <w:p w:rsidR="00D21349" w:rsidRPr="00AD2D89" w:rsidRDefault="00D21349" w:rsidP="00D21349">
      <w:pPr>
        <w:pBdr>
          <w:bottom w:val="single" w:sz="4" w:space="1" w:color="auto"/>
        </w:pBdr>
        <w:spacing w:before="240" w:after="240"/>
        <w:rPr>
          <w:b/>
          <w:sz w:val="24"/>
          <w:szCs w:val="24"/>
        </w:rPr>
      </w:pPr>
      <w:r w:rsidRPr="00AD2D89">
        <w:rPr>
          <w:b/>
          <w:sz w:val="24"/>
          <w:szCs w:val="24"/>
        </w:rPr>
        <w:t>Classroom Expectations</w:t>
      </w:r>
    </w:p>
    <w:p w:rsidR="00D21349" w:rsidRPr="00D21349" w:rsidRDefault="00D21349" w:rsidP="00D21349">
      <w:pPr>
        <w:numPr>
          <w:ilvl w:val="0"/>
          <w:numId w:val="14"/>
        </w:numPr>
        <w:spacing w:after="0" w:line="240" w:lineRule="auto"/>
      </w:pPr>
      <w:r w:rsidRPr="00D21349">
        <w:t>Respect the teacher, yourself, others, and the learning environment. Treat others the way you like to be treated yourself.</w:t>
      </w:r>
    </w:p>
    <w:p w:rsidR="00D21349" w:rsidRDefault="00D21349" w:rsidP="00D21349">
      <w:pPr>
        <w:numPr>
          <w:ilvl w:val="0"/>
          <w:numId w:val="14"/>
        </w:numPr>
        <w:spacing w:after="0" w:line="240" w:lineRule="auto"/>
      </w:pPr>
      <w:r w:rsidRPr="00D21349">
        <w:t>Regular attendance is extremely important! If you miss a class</w:t>
      </w:r>
      <w:r>
        <w:t xml:space="preserve">, </w:t>
      </w:r>
      <w:r w:rsidRPr="00D21349">
        <w:t xml:space="preserve">you are responsible for the work done. </w:t>
      </w:r>
    </w:p>
    <w:p w:rsidR="00D21349" w:rsidRPr="00D21349" w:rsidRDefault="00D21349" w:rsidP="00D21349">
      <w:pPr>
        <w:numPr>
          <w:ilvl w:val="0"/>
          <w:numId w:val="14"/>
        </w:numPr>
        <w:spacing w:after="0" w:line="240" w:lineRule="auto"/>
      </w:pPr>
      <w:r w:rsidRPr="00D21349">
        <w:t>Be on time for class. Lates will require time to be made up before or after school. Three lates will result in a phone call home. Subsequent lates will result in more progressive measures.</w:t>
      </w:r>
    </w:p>
    <w:p w:rsidR="00D21349" w:rsidRDefault="00D21349" w:rsidP="00D21349">
      <w:pPr>
        <w:numPr>
          <w:ilvl w:val="0"/>
          <w:numId w:val="14"/>
        </w:numPr>
        <w:spacing w:after="0" w:line="240" w:lineRule="auto"/>
      </w:pPr>
      <w:r w:rsidRPr="00D21349">
        <w:t xml:space="preserve">Actively participate. Engage in the classroom activities. Use time efficiently. Share ideas. Listen to others. </w:t>
      </w:r>
    </w:p>
    <w:p w:rsidR="00D21349" w:rsidRPr="00D21349" w:rsidRDefault="00D21349" w:rsidP="00D21349">
      <w:pPr>
        <w:numPr>
          <w:ilvl w:val="0"/>
          <w:numId w:val="14"/>
        </w:numPr>
        <w:spacing w:after="0" w:line="240" w:lineRule="auto"/>
      </w:pPr>
      <w:r w:rsidRPr="00D21349">
        <w:t>Bring necessary supplies to class every day.</w:t>
      </w:r>
    </w:p>
    <w:p w:rsidR="00D21349" w:rsidRPr="00D21349" w:rsidRDefault="00D21349" w:rsidP="00D21349">
      <w:pPr>
        <w:numPr>
          <w:ilvl w:val="0"/>
          <w:numId w:val="14"/>
        </w:numPr>
        <w:spacing w:after="0" w:line="240" w:lineRule="auto"/>
      </w:pPr>
      <w:r w:rsidRPr="00D21349">
        <w:t>If need help, you can drop in during lunch time or after school for extra help.</w:t>
      </w:r>
    </w:p>
    <w:p w:rsidR="00D21349" w:rsidRPr="00D21349" w:rsidRDefault="00D21349" w:rsidP="00D21349">
      <w:pPr>
        <w:numPr>
          <w:ilvl w:val="0"/>
          <w:numId w:val="14"/>
        </w:numPr>
        <w:spacing w:after="0" w:line="240" w:lineRule="auto"/>
      </w:pPr>
      <w:r w:rsidRPr="00D21349">
        <w:t xml:space="preserve">Classroom has no hat policy and is strictly enforced. </w:t>
      </w:r>
    </w:p>
    <w:p w:rsidR="00D21349" w:rsidRPr="00D21349" w:rsidRDefault="00D21349" w:rsidP="00D21349">
      <w:pPr>
        <w:numPr>
          <w:ilvl w:val="0"/>
          <w:numId w:val="14"/>
        </w:numPr>
        <w:spacing w:after="0" w:line="240" w:lineRule="auto"/>
      </w:pPr>
      <w:r w:rsidRPr="00D21349">
        <w:t xml:space="preserve">Food </w:t>
      </w:r>
      <w:r w:rsidR="00EC710A">
        <w:t>and drink are not allowed in this class</w:t>
      </w:r>
      <w:r w:rsidRPr="00D21349">
        <w:t xml:space="preserve">. </w:t>
      </w:r>
    </w:p>
    <w:p w:rsidR="00E776C6" w:rsidRDefault="00E776C6" w:rsidP="00E776C6">
      <w:pPr>
        <w:spacing w:before="240" w:after="240"/>
        <w:rPr>
          <w:b/>
          <w:sz w:val="24"/>
          <w:szCs w:val="24"/>
        </w:rPr>
      </w:pPr>
    </w:p>
    <w:p w:rsidR="007C0003" w:rsidRPr="00D21349" w:rsidRDefault="00F66593" w:rsidP="00E776C6">
      <w:pPr>
        <w:pBdr>
          <w:bottom w:val="single" w:sz="4" w:space="1" w:color="auto"/>
        </w:pBdr>
        <w:spacing w:before="240" w:after="240"/>
        <w:rPr>
          <w:b/>
          <w:sz w:val="24"/>
          <w:szCs w:val="24"/>
        </w:rPr>
      </w:pPr>
      <w:r w:rsidRPr="00D21349">
        <w:rPr>
          <w:b/>
          <w:sz w:val="24"/>
          <w:szCs w:val="24"/>
        </w:rPr>
        <w:lastRenderedPageBreak/>
        <w:t>ASSESSMENT:-</w:t>
      </w:r>
      <w:r w:rsidR="00150BC1" w:rsidRPr="00D21349">
        <w:rPr>
          <w:b/>
          <w:sz w:val="24"/>
          <w:szCs w:val="24"/>
        </w:rPr>
        <w:t>Students will be assessed using three methods (the guidelines for these tools would be explained prior to starting the assignment)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600"/>
        <w:gridCol w:w="2880"/>
      </w:tblGrid>
      <w:tr w:rsidR="00070185" w:rsidRPr="007C0003" w:rsidTr="00D21349">
        <w:tc>
          <w:tcPr>
            <w:tcW w:w="828" w:type="dxa"/>
            <w:shd w:val="clear" w:color="auto" w:fill="ED7D31" w:themeFill="accent2"/>
          </w:tcPr>
          <w:p w:rsidR="00070185" w:rsidRPr="007C0003" w:rsidRDefault="00070185" w:rsidP="00C960AB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D7D31" w:themeFill="accent2"/>
          </w:tcPr>
          <w:p w:rsidR="00070185" w:rsidRPr="007C0003" w:rsidRDefault="00070185" w:rsidP="00C960AB">
            <w:pPr>
              <w:rPr>
                <w:b/>
                <w:sz w:val="24"/>
                <w:szCs w:val="24"/>
              </w:rPr>
            </w:pPr>
            <w:r w:rsidRPr="007C0003">
              <w:rPr>
                <w:b/>
                <w:sz w:val="24"/>
                <w:szCs w:val="24"/>
              </w:rPr>
              <w:t>ASSESSMENT TYPE</w:t>
            </w:r>
          </w:p>
        </w:tc>
        <w:tc>
          <w:tcPr>
            <w:tcW w:w="3600" w:type="dxa"/>
            <w:shd w:val="clear" w:color="auto" w:fill="ED7D31" w:themeFill="accent2"/>
          </w:tcPr>
          <w:p w:rsidR="00070185" w:rsidRPr="007C0003" w:rsidRDefault="00070185" w:rsidP="00C960AB">
            <w:pPr>
              <w:rPr>
                <w:b/>
                <w:sz w:val="24"/>
                <w:szCs w:val="24"/>
              </w:rPr>
            </w:pPr>
            <w:r w:rsidRPr="007C0003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880" w:type="dxa"/>
            <w:shd w:val="clear" w:color="auto" w:fill="ED7D31" w:themeFill="accent2"/>
          </w:tcPr>
          <w:p w:rsidR="00070185" w:rsidRPr="007C0003" w:rsidRDefault="00070185" w:rsidP="00C960AB">
            <w:pPr>
              <w:rPr>
                <w:b/>
                <w:sz w:val="24"/>
                <w:szCs w:val="24"/>
              </w:rPr>
            </w:pPr>
            <w:r w:rsidRPr="007C0003">
              <w:rPr>
                <w:b/>
                <w:sz w:val="24"/>
                <w:szCs w:val="24"/>
              </w:rPr>
              <w:t>TOOLS</w:t>
            </w:r>
          </w:p>
        </w:tc>
      </w:tr>
      <w:tr w:rsidR="00070185" w:rsidRPr="007C0003" w:rsidTr="00E776C6">
        <w:trPr>
          <w:cantSplit/>
          <w:trHeight w:val="1394"/>
        </w:trPr>
        <w:tc>
          <w:tcPr>
            <w:tcW w:w="828" w:type="dxa"/>
            <w:textDirection w:val="btLr"/>
          </w:tcPr>
          <w:p w:rsidR="00070185" w:rsidRPr="007C0003" w:rsidRDefault="00070185" w:rsidP="00D545E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0003">
              <w:rPr>
                <w:sz w:val="24"/>
                <w:szCs w:val="24"/>
              </w:rPr>
              <w:t>For learning</w:t>
            </w:r>
          </w:p>
        </w:tc>
        <w:tc>
          <w:tcPr>
            <w:tcW w:w="3330" w:type="dxa"/>
          </w:tcPr>
          <w:p w:rsidR="00E776C6" w:rsidRPr="00E776C6" w:rsidRDefault="00E776C6" w:rsidP="00D21349">
            <w:pPr>
              <w:rPr>
                <w:b/>
                <w:sz w:val="10"/>
                <w:szCs w:val="10"/>
                <w:u w:val="thick"/>
              </w:rPr>
            </w:pPr>
          </w:p>
          <w:p w:rsidR="00E776C6" w:rsidRDefault="00D545E5" w:rsidP="00D21349">
            <w:pPr>
              <w:rPr>
                <w:b/>
                <w:u w:val="single"/>
              </w:rPr>
            </w:pPr>
            <w:r w:rsidRPr="00177B15">
              <w:rPr>
                <w:b/>
                <w:u w:val="thick"/>
              </w:rPr>
              <w:t>Formative Assessment</w:t>
            </w:r>
            <w:r w:rsidR="00177B15">
              <w:rPr>
                <w:b/>
                <w:u w:val="single"/>
              </w:rPr>
              <w:t xml:space="preserve"> </w:t>
            </w:r>
          </w:p>
          <w:p w:rsidR="00E776C6" w:rsidRPr="00E776C6" w:rsidRDefault="00E776C6" w:rsidP="00D21349">
            <w:pPr>
              <w:rPr>
                <w:b/>
                <w:sz w:val="10"/>
                <w:szCs w:val="10"/>
                <w:u w:val="single"/>
              </w:rPr>
            </w:pPr>
          </w:p>
          <w:p w:rsidR="00070185" w:rsidRPr="00177B15" w:rsidRDefault="00070185" w:rsidP="00C960AB">
            <w:r w:rsidRPr="00177B15">
              <w:t>Students will receive descriptive feedback that has no letter grade or numerical value attached.</w:t>
            </w:r>
          </w:p>
        </w:tc>
        <w:tc>
          <w:tcPr>
            <w:tcW w:w="3600" w:type="dxa"/>
          </w:tcPr>
          <w:p w:rsidR="00E776C6" w:rsidRPr="00E776C6" w:rsidRDefault="00E776C6" w:rsidP="00C960AB">
            <w:pPr>
              <w:rPr>
                <w:sz w:val="10"/>
                <w:szCs w:val="10"/>
              </w:rPr>
            </w:pPr>
          </w:p>
          <w:p w:rsidR="00070185" w:rsidRPr="00177B15" w:rsidRDefault="00070185" w:rsidP="00C960AB">
            <w:r w:rsidRPr="00177B15">
              <w:t xml:space="preserve">The purpose of this type of assessment is to help students </w:t>
            </w:r>
            <w:r w:rsidRPr="00177B15">
              <w:rPr>
                <w:u w:val="single"/>
              </w:rPr>
              <w:t>identify strengths</w:t>
            </w:r>
            <w:r w:rsidRPr="00177B15">
              <w:t xml:space="preserve">, </w:t>
            </w:r>
            <w:r w:rsidRPr="00177B15">
              <w:rPr>
                <w:u w:val="single"/>
              </w:rPr>
              <w:t>weakness</w:t>
            </w:r>
            <w:r w:rsidRPr="00177B15">
              <w:t xml:space="preserve">, and </w:t>
            </w:r>
            <w:r w:rsidRPr="00177B15">
              <w:rPr>
                <w:u w:val="single"/>
              </w:rPr>
              <w:t>target areas</w:t>
            </w:r>
            <w:r w:rsidRPr="00177B15">
              <w:t xml:space="preserve"> that need work.</w:t>
            </w:r>
          </w:p>
        </w:tc>
        <w:tc>
          <w:tcPr>
            <w:tcW w:w="2880" w:type="dxa"/>
          </w:tcPr>
          <w:p w:rsidR="00E776C6" w:rsidRPr="00E776C6" w:rsidRDefault="00E776C6" w:rsidP="00C960AB">
            <w:pPr>
              <w:rPr>
                <w:sz w:val="10"/>
                <w:szCs w:val="10"/>
              </w:rPr>
            </w:pPr>
          </w:p>
          <w:p w:rsidR="00070185" w:rsidRPr="00177B15" w:rsidRDefault="00D21349" w:rsidP="00C960AB">
            <w:r w:rsidRPr="00177B15">
              <w:t>Written/oral feedback, I can statements, Rubrics, Exit slips</w:t>
            </w:r>
          </w:p>
          <w:p w:rsidR="00070185" w:rsidRPr="00177B15" w:rsidRDefault="00070185" w:rsidP="004959C7"/>
        </w:tc>
      </w:tr>
      <w:tr w:rsidR="00070185" w:rsidRPr="007C0003" w:rsidTr="00E776C6">
        <w:trPr>
          <w:cantSplit/>
          <w:trHeight w:val="1430"/>
        </w:trPr>
        <w:tc>
          <w:tcPr>
            <w:tcW w:w="828" w:type="dxa"/>
            <w:textDirection w:val="btLr"/>
          </w:tcPr>
          <w:p w:rsidR="00070185" w:rsidRPr="007C0003" w:rsidRDefault="00D545E5" w:rsidP="00D545E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0185" w:rsidRPr="007C0003">
              <w:rPr>
                <w:sz w:val="24"/>
                <w:szCs w:val="24"/>
              </w:rPr>
              <w:t>As Learning</w:t>
            </w:r>
          </w:p>
        </w:tc>
        <w:tc>
          <w:tcPr>
            <w:tcW w:w="3330" w:type="dxa"/>
          </w:tcPr>
          <w:p w:rsidR="00E776C6" w:rsidRPr="00E776C6" w:rsidRDefault="00E776C6" w:rsidP="00D21349">
            <w:pPr>
              <w:rPr>
                <w:b/>
                <w:sz w:val="10"/>
                <w:szCs w:val="10"/>
                <w:u w:val="single"/>
              </w:rPr>
            </w:pPr>
          </w:p>
          <w:p w:rsidR="00070185" w:rsidRDefault="00D545E5" w:rsidP="00D21349">
            <w:pPr>
              <w:rPr>
                <w:b/>
              </w:rPr>
            </w:pPr>
            <w:r w:rsidRPr="00177B15">
              <w:rPr>
                <w:b/>
                <w:u w:val="single"/>
              </w:rPr>
              <w:t>Reflective Assessment</w:t>
            </w:r>
            <w:r w:rsidR="00177B15">
              <w:rPr>
                <w:b/>
              </w:rPr>
              <w:t xml:space="preserve"> </w:t>
            </w:r>
          </w:p>
          <w:p w:rsidR="00177B15" w:rsidRPr="00177B15" w:rsidRDefault="00177B15" w:rsidP="00C960AB">
            <w:pPr>
              <w:rPr>
                <w:b/>
                <w:sz w:val="10"/>
                <w:szCs w:val="10"/>
                <w:u w:val="single"/>
              </w:rPr>
            </w:pPr>
          </w:p>
          <w:p w:rsidR="00070185" w:rsidRPr="00177B15" w:rsidRDefault="00070185" w:rsidP="00C960AB">
            <w:r w:rsidRPr="00177B15">
              <w:t>Students will receive feedback from their peers and teachers.</w:t>
            </w:r>
          </w:p>
        </w:tc>
        <w:tc>
          <w:tcPr>
            <w:tcW w:w="3600" w:type="dxa"/>
          </w:tcPr>
          <w:p w:rsidR="00E776C6" w:rsidRPr="00E776C6" w:rsidRDefault="00E776C6" w:rsidP="00D21349">
            <w:pPr>
              <w:rPr>
                <w:sz w:val="10"/>
                <w:szCs w:val="10"/>
              </w:rPr>
            </w:pPr>
          </w:p>
          <w:p w:rsidR="00070185" w:rsidRPr="00177B15" w:rsidRDefault="00070185" w:rsidP="00D21349">
            <w:r w:rsidRPr="00177B15">
              <w:t>The purpose of this type of assessment is to help students reflect on their own practices as part of their learning.</w:t>
            </w:r>
          </w:p>
        </w:tc>
        <w:tc>
          <w:tcPr>
            <w:tcW w:w="2880" w:type="dxa"/>
          </w:tcPr>
          <w:p w:rsidR="00E776C6" w:rsidRPr="00E776C6" w:rsidRDefault="00E776C6" w:rsidP="001F0213">
            <w:pPr>
              <w:rPr>
                <w:sz w:val="10"/>
                <w:szCs w:val="10"/>
              </w:rPr>
            </w:pPr>
          </w:p>
          <w:p w:rsidR="00070185" w:rsidRPr="00177B15" w:rsidRDefault="00D21349" w:rsidP="001F0213">
            <w:r w:rsidRPr="00177B15">
              <w:t xml:space="preserve">Journal entries, self/peer evaluations, think, pair &amp; share, discussions, goal setting, </w:t>
            </w:r>
            <w:r>
              <w:t>Website</w:t>
            </w:r>
          </w:p>
        </w:tc>
      </w:tr>
      <w:tr w:rsidR="00070185" w:rsidRPr="007C0003" w:rsidTr="00D21349">
        <w:tblPrEx>
          <w:tblLook w:val="0000" w:firstRow="0" w:lastRow="0" w:firstColumn="0" w:lastColumn="0" w:noHBand="0" w:noVBand="0"/>
        </w:tblPrEx>
        <w:trPr>
          <w:cantSplit/>
          <w:trHeight w:val="1421"/>
        </w:trPr>
        <w:tc>
          <w:tcPr>
            <w:tcW w:w="828" w:type="dxa"/>
            <w:textDirection w:val="btLr"/>
          </w:tcPr>
          <w:p w:rsidR="00070185" w:rsidRPr="007C0003" w:rsidRDefault="00070185" w:rsidP="00D545E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0003">
              <w:rPr>
                <w:sz w:val="24"/>
                <w:szCs w:val="24"/>
              </w:rPr>
              <w:t xml:space="preserve"> Of Learning</w:t>
            </w:r>
          </w:p>
        </w:tc>
        <w:tc>
          <w:tcPr>
            <w:tcW w:w="3330" w:type="dxa"/>
            <w:shd w:val="clear" w:color="auto" w:fill="auto"/>
          </w:tcPr>
          <w:p w:rsidR="00E776C6" w:rsidRPr="00E776C6" w:rsidRDefault="00E776C6" w:rsidP="00D21349">
            <w:pPr>
              <w:rPr>
                <w:b/>
                <w:sz w:val="10"/>
                <w:szCs w:val="10"/>
                <w:u w:val="single"/>
              </w:rPr>
            </w:pPr>
          </w:p>
          <w:p w:rsidR="007C0003" w:rsidRPr="00177B15" w:rsidRDefault="00177B15" w:rsidP="00D21349">
            <w:pPr>
              <w:rPr>
                <w:b/>
                <w:u w:val="single"/>
              </w:rPr>
            </w:pPr>
            <w:r w:rsidRPr="00177B15">
              <w:rPr>
                <w:b/>
                <w:u w:val="single"/>
              </w:rPr>
              <w:t xml:space="preserve">Summative Assessment </w:t>
            </w:r>
          </w:p>
          <w:p w:rsidR="00177B15" w:rsidRPr="00177B15" w:rsidRDefault="00177B15" w:rsidP="00C960AB">
            <w:pPr>
              <w:rPr>
                <w:b/>
                <w:sz w:val="10"/>
                <w:szCs w:val="10"/>
                <w:u w:val="thick"/>
              </w:rPr>
            </w:pPr>
          </w:p>
          <w:p w:rsidR="00070185" w:rsidRPr="00177B15" w:rsidRDefault="00070185" w:rsidP="00C960AB">
            <w:r w:rsidRPr="00177B15">
              <w:t>Students will rec</w:t>
            </w:r>
            <w:r w:rsidR="00072AF1" w:rsidRPr="00177B15">
              <w:t xml:space="preserve">eive feedback that has a </w:t>
            </w:r>
            <w:r w:rsidR="00D545E5" w:rsidRPr="00177B15">
              <w:t>letter grade</w:t>
            </w:r>
            <w:r w:rsidRPr="00177B15">
              <w:t>/</w:t>
            </w:r>
            <w:bookmarkStart w:id="0" w:name="_GoBack"/>
            <w:bookmarkEnd w:id="0"/>
            <w:r w:rsidRPr="00177B15">
              <w:t>numerical value attached.</w:t>
            </w:r>
          </w:p>
          <w:p w:rsidR="00070185" w:rsidRPr="00177B15" w:rsidRDefault="00070185" w:rsidP="00C960AB"/>
        </w:tc>
        <w:tc>
          <w:tcPr>
            <w:tcW w:w="3600" w:type="dxa"/>
            <w:shd w:val="clear" w:color="auto" w:fill="auto"/>
          </w:tcPr>
          <w:p w:rsidR="00E776C6" w:rsidRPr="00E776C6" w:rsidRDefault="00E776C6" w:rsidP="00C960AB">
            <w:pPr>
              <w:rPr>
                <w:sz w:val="10"/>
                <w:szCs w:val="10"/>
              </w:rPr>
            </w:pPr>
          </w:p>
          <w:p w:rsidR="00070185" w:rsidRDefault="00070185" w:rsidP="00C960AB">
            <w:r w:rsidRPr="00177B15">
              <w:t>The purpose of this type of assessment is to determine a students’ level of achievement in</w:t>
            </w:r>
            <w:r w:rsidR="00D545E5" w:rsidRPr="00177B15">
              <w:t xml:space="preserve"> relation to learning standards at the </w:t>
            </w:r>
            <w:r w:rsidR="00D21349">
              <w:t>end of a Topic/ a Unit/ semester</w:t>
            </w:r>
          </w:p>
          <w:p w:rsidR="00E776C6" w:rsidRPr="00177B15" w:rsidRDefault="00E776C6" w:rsidP="00C960AB"/>
        </w:tc>
        <w:tc>
          <w:tcPr>
            <w:tcW w:w="2880" w:type="dxa"/>
            <w:shd w:val="clear" w:color="auto" w:fill="auto"/>
          </w:tcPr>
          <w:p w:rsidR="00E776C6" w:rsidRPr="00E776C6" w:rsidRDefault="00E776C6" w:rsidP="00C960AB">
            <w:pPr>
              <w:rPr>
                <w:sz w:val="10"/>
                <w:szCs w:val="10"/>
              </w:rPr>
            </w:pPr>
          </w:p>
          <w:p w:rsidR="00070185" w:rsidRPr="00177B15" w:rsidRDefault="007C0003" w:rsidP="00C960AB">
            <w:r w:rsidRPr="00177B15">
              <w:t>Test/</w:t>
            </w:r>
            <w:r w:rsidR="0082713D" w:rsidRPr="00177B15">
              <w:t>quizzes, Projects, P</w:t>
            </w:r>
            <w:r w:rsidRPr="00177B15">
              <w:t>resentations,</w:t>
            </w:r>
            <w:r w:rsidR="001F0213">
              <w:t xml:space="preserve"> </w:t>
            </w:r>
          </w:p>
          <w:p w:rsidR="00070185" w:rsidRPr="00177B15" w:rsidRDefault="00615E90" w:rsidP="001F0213">
            <w:r>
              <w:t>Website</w:t>
            </w:r>
          </w:p>
        </w:tc>
      </w:tr>
    </w:tbl>
    <w:p w:rsidR="00E776C6" w:rsidRDefault="00E776C6" w:rsidP="00D21349">
      <w:pPr>
        <w:pBdr>
          <w:bottom w:val="single" w:sz="4" w:space="1" w:color="auto"/>
        </w:pBdr>
        <w:spacing w:before="240" w:after="240"/>
        <w:rPr>
          <w:b/>
          <w:sz w:val="24"/>
          <w:szCs w:val="24"/>
        </w:rPr>
      </w:pPr>
    </w:p>
    <w:p w:rsidR="00EC622D" w:rsidRPr="00D21349" w:rsidRDefault="001F72C4" w:rsidP="00D21349">
      <w:pPr>
        <w:pBdr>
          <w:bottom w:val="single" w:sz="4" w:space="1" w:color="auto"/>
        </w:pBdr>
        <w:spacing w:before="240" w:after="240"/>
        <w:rPr>
          <w:b/>
          <w:sz w:val="24"/>
          <w:szCs w:val="24"/>
        </w:rPr>
      </w:pPr>
      <w:r w:rsidRPr="00D21349">
        <w:rPr>
          <w:b/>
          <w:sz w:val="24"/>
          <w:szCs w:val="24"/>
        </w:rPr>
        <w:t xml:space="preserve">Grading Policy: </w:t>
      </w:r>
      <w:r w:rsidR="007C0003" w:rsidRPr="00D21349">
        <w:rPr>
          <w:b/>
          <w:sz w:val="24"/>
          <w:szCs w:val="24"/>
        </w:rPr>
        <w:t xml:space="preserve"> </w:t>
      </w:r>
      <w:r w:rsidR="00177B15" w:rsidRPr="00D21349">
        <w:rPr>
          <w:b/>
          <w:sz w:val="24"/>
          <w:szCs w:val="24"/>
        </w:rPr>
        <w:t xml:space="preserve"> </w:t>
      </w:r>
    </w:p>
    <w:p w:rsidR="00EC622D" w:rsidRDefault="00EC622D" w:rsidP="00EC622D">
      <w:pPr>
        <w:spacing w:after="0"/>
        <w:rPr>
          <w:rFonts w:cs="Times New Roman"/>
          <w:sz w:val="24"/>
          <w:szCs w:val="24"/>
        </w:rPr>
      </w:pPr>
      <w:r w:rsidRPr="00EC622D">
        <w:rPr>
          <w:rFonts w:cs="Times New Roman"/>
          <w:sz w:val="24"/>
          <w:szCs w:val="24"/>
        </w:rPr>
        <w:t xml:space="preserve">Projects </w:t>
      </w:r>
      <w:r w:rsidR="00315412">
        <w:rPr>
          <w:rFonts w:cs="Times New Roman"/>
          <w:sz w:val="24"/>
          <w:szCs w:val="24"/>
        </w:rPr>
        <w:t>– 70%</w:t>
      </w:r>
    </w:p>
    <w:p w:rsidR="00315412" w:rsidRDefault="00EC622D" w:rsidP="00EC622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Daily Assignments</w:t>
      </w:r>
      <w:r w:rsidR="00315412">
        <w:rPr>
          <w:rFonts w:cs="Times New Roman"/>
          <w:sz w:val="24"/>
          <w:szCs w:val="24"/>
        </w:rPr>
        <w:t xml:space="preserve"> – 20%</w:t>
      </w:r>
    </w:p>
    <w:p w:rsidR="00EC622D" w:rsidRDefault="00315412" w:rsidP="00EC622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Participation – 10%</w:t>
      </w:r>
    </w:p>
    <w:p w:rsidR="00E776C6" w:rsidRDefault="00E776C6" w:rsidP="00D21349">
      <w:pPr>
        <w:spacing w:before="240" w:after="0"/>
        <w:jc w:val="center"/>
        <w:rPr>
          <w:rFonts w:ascii="Arial" w:eastAsia="Arial" w:hAnsi="Arial" w:cs="Arial"/>
          <w:b/>
          <w:i/>
        </w:rPr>
      </w:pPr>
    </w:p>
    <w:p w:rsidR="00D87891" w:rsidRPr="00D21349" w:rsidRDefault="00D87891" w:rsidP="00D21349">
      <w:pPr>
        <w:spacing w:before="240" w:after="0"/>
        <w:jc w:val="center"/>
        <w:rPr>
          <w:rFonts w:cs="Times New Roman"/>
          <w:b/>
          <w:sz w:val="24"/>
          <w:szCs w:val="24"/>
          <w:u w:val="double"/>
        </w:rPr>
      </w:pPr>
      <w:r w:rsidRPr="00CF3022">
        <w:rPr>
          <w:rFonts w:ascii="Arial" w:eastAsia="Arial" w:hAnsi="Arial" w:cs="Arial"/>
          <w:b/>
          <w:i/>
        </w:rPr>
        <w:t>Best Wishes for Your Success!!</w:t>
      </w:r>
    </w:p>
    <w:p w:rsidR="00D87891" w:rsidRPr="00CF3022" w:rsidRDefault="00D87891" w:rsidP="007C0003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 w:rsidRPr="00CF3022">
        <w:rPr>
          <w:rFonts w:ascii="Arial" w:eastAsia="Arial" w:hAnsi="Arial" w:cs="Arial"/>
          <w:b/>
          <w:i/>
        </w:rPr>
        <w:t xml:space="preserve">As your teacher, I will help you </w:t>
      </w:r>
      <w:r w:rsidR="007C0003" w:rsidRPr="00CF3022">
        <w:rPr>
          <w:rFonts w:ascii="Arial" w:eastAsia="Arial" w:hAnsi="Arial" w:cs="Arial"/>
          <w:b/>
          <w:i/>
        </w:rPr>
        <w:t xml:space="preserve">to </w:t>
      </w:r>
      <w:r w:rsidRPr="00CF3022">
        <w:rPr>
          <w:rFonts w:ascii="Arial" w:eastAsia="Arial" w:hAnsi="Arial" w:cs="Arial"/>
          <w:b/>
          <w:i/>
        </w:rPr>
        <w:t>be successful in any way I can.</w:t>
      </w:r>
    </w:p>
    <w:p w:rsidR="00D87891" w:rsidRPr="00CF3022" w:rsidRDefault="00D87891" w:rsidP="007C0003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 w:rsidRPr="00CF3022">
        <w:rPr>
          <w:rFonts w:ascii="Arial" w:eastAsia="Arial" w:hAnsi="Arial" w:cs="Arial"/>
          <w:b/>
          <w:i/>
        </w:rPr>
        <w:t>Let’s work together to make this semester as beneficial for you as possible.</w:t>
      </w:r>
    </w:p>
    <w:p w:rsidR="007C0003" w:rsidRPr="007C0003" w:rsidRDefault="007C0003" w:rsidP="007C0003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7C0003">
        <w:rPr>
          <w:rFonts w:ascii="Arial" w:eastAsia="Arial" w:hAnsi="Arial" w:cs="Arial"/>
          <w:b/>
          <w:i/>
          <w:sz w:val="24"/>
          <w:szCs w:val="24"/>
        </w:rPr>
        <w:t>*********************************************************************************************************</w:t>
      </w:r>
    </w:p>
    <w:p w:rsidR="00CF3022" w:rsidRPr="004847D9" w:rsidRDefault="00CF3022" w:rsidP="00CF3022">
      <w:r w:rsidRPr="004847D9">
        <w:t>Dear Parents, it is very important that parents/guardians are involved in their child’s education. Please take a few moments to read this outline with your child. Any questions, feel free to contact me at the scho</w:t>
      </w:r>
      <w:r>
        <w:t xml:space="preserve">ol: Email - </w:t>
      </w:r>
      <w:hyperlink r:id="rId9" w:history="1">
        <w:r w:rsidRPr="004847D9">
          <w:t>parhar_s@surreyschools.ca</w:t>
        </w:r>
      </w:hyperlink>
      <w:r w:rsidRPr="004847D9">
        <w:t xml:space="preserve">  </w:t>
      </w:r>
      <w:r>
        <w:t xml:space="preserve">Phone: 604-588-3418 - </w:t>
      </w:r>
      <w:r w:rsidRPr="004847D9">
        <w:t xml:space="preserve">ext. 2204 </w:t>
      </w:r>
    </w:p>
    <w:p w:rsidR="00D87891" w:rsidRPr="007C0003" w:rsidRDefault="00D87891" w:rsidP="00D87891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891" w:rsidRPr="007C0003" w:rsidRDefault="00D87891" w:rsidP="00D8789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C0003">
        <w:rPr>
          <w:rFonts w:ascii="Arial" w:eastAsia="Arial" w:hAnsi="Arial" w:cs="Arial"/>
          <w:b/>
          <w:sz w:val="24"/>
          <w:szCs w:val="24"/>
        </w:rPr>
        <w:t xml:space="preserve">    _______________________________</w:t>
      </w:r>
      <w:r w:rsidRPr="007C0003">
        <w:rPr>
          <w:rFonts w:ascii="Arial" w:eastAsia="Arial" w:hAnsi="Arial" w:cs="Arial"/>
          <w:b/>
          <w:sz w:val="24"/>
          <w:szCs w:val="24"/>
        </w:rPr>
        <w:tab/>
      </w:r>
      <w:r w:rsidRPr="007C0003">
        <w:rPr>
          <w:rFonts w:ascii="Arial" w:eastAsia="Arial" w:hAnsi="Arial" w:cs="Arial"/>
          <w:b/>
          <w:sz w:val="24"/>
          <w:szCs w:val="24"/>
        </w:rPr>
        <w:tab/>
        <w:t>______________________</w:t>
      </w:r>
    </w:p>
    <w:p w:rsidR="00D87891" w:rsidRPr="007C0003" w:rsidRDefault="00CF3022" w:rsidP="00D87891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D87891" w:rsidRPr="007C0003">
        <w:rPr>
          <w:rFonts w:ascii="Arial" w:eastAsia="Arial" w:hAnsi="Arial" w:cs="Arial"/>
          <w:b/>
          <w:sz w:val="24"/>
          <w:szCs w:val="24"/>
        </w:rPr>
        <w:t>Parent/Guardian Signature</w:t>
      </w:r>
      <w:r w:rsidR="00D87891" w:rsidRPr="007C0003">
        <w:rPr>
          <w:rFonts w:ascii="Arial" w:eastAsia="Arial" w:hAnsi="Arial" w:cs="Arial"/>
          <w:b/>
          <w:sz w:val="24"/>
          <w:szCs w:val="24"/>
        </w:rPr>
        <w:tab/>
      </w:r>
      <w:r w:rsidR="00D87891" w:rsidRPr="007C0003">
        <w:rPr>
          <w:rFonts w:ascii="Arial" w:eastAsia="Arial" w:hAnsi="Arial" w:cs="Arial"/>
          <w:b/>
          <w:sz w:val="24"/>
          <w:szCs w:val="24"/>
        </w:rPr>
        <w:tab/>
      </w:r>
      <w:r w:rsidR="00D87891" w:rsidRPr="007C0003">
        <w:rPr>
          <w:rFonts w:ascii="Arial" w:eastAsia="Arial" w:hAnsi="Arial" w:cs="Arial"/>
          <w:b/>
          <w:sz w:val="24"/>
          <w:szCs w:val="24"/>
        </w:rPr>
        <w:tab/>
      </w:r>
      <w:r w:rsidR="00D87891" w:rsidRPr="007C000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D87891" w:rsidRPr="007C0003">
        <w:rPr>
          <w:rFonts w:ascii="Arial" w:eastAsia="Arial" w:hAnsi="Arial" w:cs="Arial"/>
          <w:b/>
          <w:sz w:val="24"/>
          <w:szCs w:val="24"/>
        </w:rPr>
        <w:t>Date</w:t>
      </w:r>
      <w:r w:rsidR="00D87891" w:rsidRPr="007C0003">
        <w:rPr>
          <w:rFonts w:ascii="Arial" w:eastAsia="Arial" w:hAnsi="Arial" w:cs="Arial"/>
          <w:b/>
          <w:sz w:val="24"/>
          <w:szCs w:val="24"/>
        </w:rPr>
        <w:tab/>
      </w:r>
    </w:p>
    <w:p w:rsidR="00CF3022" w:rsidRDefault="00CF3022" w:rsidP="00D87891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D87891" w:rsidRPr="007C0003" w:rsidRDefault="00CF3022" w:rsidP="00CF302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_</w:t>
      </w:r>
      <w:r w:rsidR="00D87891" w:rsidRPr="007C0003">
        <w:rPr>
          <w:rFonts w:ascii="Arial" w:eastAsia="Arial" w:hAnsi="Arial" w:cs="Arial"/>
          <w:b/>
          <w:sz w:val="24"/>
          <w:szCs w:val="24"/>
        </w:rPr>
        <w:t xml:space="preserve">__________________________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D87891" w:rsidRPr="007C0003">
        <w:rPr>
          <w:rFonts w:ascii="Arial" w:eastAsia="Arial" w:hAnsi="Arial" w:cs="Arial"/>
          <w:b/>
          <w:sz w:val="24"/>
          <w:szCs w:val="24"/>
        </w:rPr>
        <w:t>______________________</w:t>
      </w:r>
    </w:p>
    <w:p w:rsidR="00341231" w:rsidRPr="00CF3022" w:rsidRDefault="00D87891" w:rsidP="00CF302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C0003">
        <w:rPr>
          <w:rFonts w:ascii="Arial" w:eastAsia="Arial" w:hAnsi="Arial" w:cs="Arial"/>
          <w:b/>
          <w:sz w:val="24"/>
          <w:szCs w:val="24"/>
        </w:rPr>
        <w:t xml:space="preserve">    </w:t>
      </w:r>
      <w:r w:rsidR="00CF3022">
        <w:rPr>
          <w:rFonts w:ascii="Arial" w:eastAsia="Arial" w:hAnsi="Arial" w:cs="Arial"/>
          <w:b/>
          <w:sz w:val="24"/>
          <w:szCs w:val="24"/>
        </w:rPr>
        <w:t xml:space="preserve">  </w:t>
      </w:r>
      <w:r w:rsidR="00B6484F" w:rsidRPr="007C0003">
        <w:rPr>
          <w:rFonts w:ascii="Arial" w:eastAsia="Arial" w:hAnsi="Arial" w:cs="Arial"/>
          <w:b/>
          <w:sz w:val="24"/>
          <w:szCs w:val="24"/>
        </w:rPr>
        <w:t xml:space="preserve">Student Name                                                       </w:t>
      </w:r>
      <w:r w:rsidR="00CF3022">
        <w:rPr>
          <w:rFonts w:ascii="Arial" w:eastAsia="Arial" w:hAnsi="Arial" w:cs="Arial"/>
          <w:b/>
          <w:sz w:val="24"/>
          <w:szCs w:val="24"/>
        </w:rPr>
        <w:t xml:space="preserve">    Student Signature</w:t>
      </w:r>
    </w:p>
    <w:sectPr w:rsidR="00341231" w:rsidRPr="00CF3022" w:rsidSect="00CF3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A2" w:rsidRDefault="005A63A2" w:rsidP="00642C03">
      <w:pPr>
        <w:spacing w:after="0" w:line="240" w:lineRule="auto"/>
      </w:pPr>
      <w:r>
        <w:separator/>
      </w:r>
    </w:p>
  </w:endnote>
  <w:endnote w:type="continuationSeparator" w:id="0">
    <w:p w:rsidR="005A63A2" w:rsidRDefault="005A63A2" w:rsidP="0064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A2" w:rsidRDefault="005A63A2" w:rsidP="00642C03">
      <w:pPr>
        <w:spacing w:after="0" w:line="240" w:lineRule="auto"/>
      </w:pPr>
      <w:r>
        <w:separator/>
      </w:r>
    </w:p>
  </w:footnote>
  <w:footnote w:type="continuationSeparator" w:id="0">
    <w:p w:rsidR="005A63A2" w:rsidRDefault="005A63A2" w:rsidP="0064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5F0"/>
    <w:multiLevelType w:val="hybridMultilevel"/>
    <w:tmpl w:val="BD32D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9373C"/>
    <w:multiLevelType w:val="hybridMultilevel"/>
    <w:tmpl w:val="91CE07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34214"/>
    <w:multiLevelType w:val="hybridMultilevel"/>
    <w:tmpl w:val="7614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7E36"/>
    <w:multiLevelType w:val="hybridMultilevel"/>
    <w:tmpl w:val="545A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7ACC"/>
    <w:multiLevelType w:val="hybridMultilevel"/>
    <w:tmpl w:val="254EA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E2518"/>
    <w:multiLevelType w:val="hybridMultilevel"/>
    <w:tmpl w:val="41E203DE"/>
    <w:lvl w:ilvl="0" w:tplc="26EC9838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5A3B93"/>
    <w:multiLevelType w:val="hybridMultilevel"/>
    <w:tmpl w:val="387C3536"/>
    <w:lvl w:ilvl="0" w:tplc="3F52BB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E02A6F"/>
    <w:multiLevelType w:val="hybridMultilevel"/>
    <w:tmpl w:val="9852144E"/>
    <w:lvl w:ilvl="0" w:tplc="F78407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7E4B"/>
    <w:multiLevelType w:val="hybridMultilevel"/>
    <w:tmpl w:val="0C6C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52CB2"/>
    <w:multiLevelType w:val="hybridMultilevel"/>
    <w:tmpl w:val="E4A8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C4DC3"/>
    <w:multiLevelType w:val="hybridMultilevel"/>
    <w:tmpl w:val="E4C60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6F38"/>
    <w:multiLevelType w:val="hybridMultilevel"/>
    <w:tmpl w:val="DF4E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11CF3"/>
    <w:multiLevelType w:val="hybridMultilevel"/>
    <w:tmpl w:val="4CBC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03"/>
    <w:rsid w:val="00070185"/>
    <w:rsid w:val="00072AF1"/>
    <w:rsid w:val="00075D63"/>
    <w:rsid w:val="000C796E"/>
    <w:rsid w:val="001135E1"/>
    <w:rsid w:val="001214F6"/>
    <w:rsid w:val="00150BC1"/>
    <w:rsid w:val="001724EA"/>
    <w:rsid w:val="00177B15"/>
    <w:rsid w:val="001911FB"/>
    <w:rsid w:val="001B7C42"/>
    <w:rsid w:val="001C0B33"/>
    <w:rsid w:val="001C514B"/>
    <w:rsid w:val="001F0213"/>
    <w:rsid w:val="001F72C4"/>
    <w:rsid w:val="002129DD"/>
    <w:rsid w:val="00217A29"/>
    <w:rsid w:val="00263967"/>
    <w:rsid w:val="002B0141"/>
    <w:rsid w:val="002F107E"/>
    <w:rsid w:val="002F3EDC"/>
    <w:rsid w:val="00302818"/>
    <w:rsid w:val="00302C0B"/>
    <w:rsid w:val="00315412"/>
    <w:rsid w:val="00324CB2"/>
    <w:rsid w:val="00341231"/>
    <w:rsid w:val="00350880"/>
    <w:rsid w:val="003713B7"/>
    <w:rsid w:val="00385323"/>
    <w:rsid w:val="003A4F1C"/>
    <w:rsid w:val="003B4AAD"/>
    <w:rsid w:val="003B6BDB"/>
    <w:rsid w:val="004417BB"/>
    <w:rsid w:val="00471EE1"/>
    <w:rsid w:val="004959C7"/>
    <w:rsid w:val="004A74B9"/>
    <w:rsid w:val="004B5D77"/>
    <w:rsid w:val="00505A01"/>
    <w:rsid w:val="00540651"/>
    <w:rsid w:val="005411E0"/>
    <w:rsid w:val="00556794"/>
    <w:rsid w:val="00575A22"/>
    <w:rsid w:val="0057617B"/>
    <w:rsid w:val="005A63A2"/>
    <w:rsid w:val="005B068E"/>
    <w:rsid w:val="005C56B9"/>
    <w:rsid w:val="005D3216"/>
    <w:rsid w:val="006076C4"/>
    <w:rsid w:val="00610557"/>
    <w:rsid w:val="00615E90"/>
    <w:rsid w:val="00637F2A"/>
    <w:rsid w:val="00642C03"/>
    <w:rsid w:val="006647D1"/>
    <w:rsid w:val="0067569A"/>
    <w:rsid w:val="0068668C"/>
    <w:rsid w:val="00690CDF"/>
    <w:rsid w:val="006F2444"/>
    <w:rsid w:val="007056DC"/>
    <w:rsid w:val="00710D9A"/>
    <w:rsid w:val="00735226"/>
    <w:rsid w:val="00747309"/>
    <w:rsid w:val="00776247"/>
    <w:rsid w:val="00781BBC"/>
    <w:rsid w:val="007B4571"/>
    <w:rsid w:val="007C0003"/>
    <w:rsid w:val="007C4578"/>
    <w:rsid w:val="007D73D2"/>
    <w:rsid w:val="007E4B19"/>
    <w:rsid w:val="007E6781"/>
    <w:rsid w:val="0081757C"/>
    <w:rsid w:val="0082418E"/>
    <w:rsid w:val="0082713D"/>
    <w:rsid w:val="00875C94"/>
    <w:rsid w:val="008F7358"/>
    <w:rsid w:val="00905D69"/>
    <w:rsid w:val="00925DF4"/>
    <w:rsid w:val="00931F37"/>
    <w:rsid w:val="00956338"/>
    <w:rsid w:val="009E1611"/>
    <w:rsid w:val="00A359CE"/>
    <w:rsid w:val="00A35A83"/>
    <w:rsid w:val="00A43715"/>
    <w:rsid w:val="00A53688"/>
    <w:rsid w:val="00AA1C98"/>
    <w:rsid w:val="00AC7526"/>
    <w:rsid w:val="00AE576C"/>
    <w:rsid w:val="00AF2C73"/>
    <w:rsid w:val="00B05B70"/>
    <w:rsid w:val="00B3290C"/>
    <w:rsid w:val="00B6484F"/>
    <w:rsid w:val="00B65A86"/>
    <w:rsid w:val="00B84DD7"/>
    <w:rsid w:val="00B91936"/>
    <w:rsid w:val="00BD2FF2"/>
    <w:rsid w:val="00BE054C"/>
    <w:rsid w:val="00BE0A19"/>
    <w:rsid w:val="00C10021"/>
    <w:rsid w:val="00C25D50"/>
    <w:rsid w:val="00C4231C"/>
    <w:rsid w:val="00C938BD"/>
    <w:rsid w:val="00CF3022"/>
    <w:rsid w:val="00CF3171"/>
    <w:rsid w:val="00D00E4D"/>
    <w:rsid w:val="00D14EFA"/>
    <w:rsid w:val="00D21349"/>
    <w:rsid w:val="00D545E5"/>
    <w:rsid w:val="00D87891"/>
    <w:rsid w:val="00DA2C32"/>
    <w:rsid w:val="00DD612F"/>
    <w:rsid w:val="00DF77AA"/>
    <w:rsid w:val="00E20614"/>
    <w:rsid w:val="00E40E67"/>
    <w:rsid w:val="00E6037A"/>
    <w:rsid w:val="00E70097"/>
    <w:rsid w:val="00E776C6"/>
    <w:rsid w:val="00E816C3"/>
    <w:rsid w:val="00E92804"/>
    <w:rsid w:val="00EC622D"/>
    <w:rsid w:val="00EC710A"/>
    <w:rsid w:val="00ED5512"/>
    <w:rsid w:val="00F0590B"/>
    <w:rsid w:val="00F5408E"/>
    <w:rsid w:val="00F65D7F"/>
    <w:rsid w:val="00F66593"/>
    <w:rsid w:val="00F70CC3"/>
    <w:rsid w:val="00F94F64"/>
    <w:rsid w:val="00FA59AE"/>
    <w:rsid w:val="00FC0AAE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03"/>
  </w:style>
  <w:style w:type="paragraph" w:styleId="Footer">
    <w:name w:val="footer"/>
    <w:basedOn w:val="Normal"/>
    <w:link w:val="FooterChar"/>
    <w:uiPriority w:val="99"/>
    <w:unhideWhenUsed/>
    <w:rsid w:val="0064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03"/>
  </w:style>
  <w:style w:type="paragraph" w:styleId="ListParagraph">
    <w:name w:val="List Paragraph"/>
    <w:basedOn w:val="Normal"/>
    <w:uiPriority w:val="34"/>
    <w:qFormat/>
    <w:rsid w:val="00642C03"/>
    <w:pPr>
      <w:ind w:left="720"/>
      <w:contextualSpacing/>
    </w:pPr>
  </w:style>
  <w:style w:type="table" w:styleId="TableGrid">
    <w:name w:val="Table Grid"/>
    <w:basedOn w:val="TableNormal"/>
    <w:uiPriority w:val="39"/>
    <w:rsid w:val="0064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03"/>
  </w:style>
  <w:style w:type="paragraph" w:styleId="Footer">
    <w:name w:val="footer"/>
    <w:basedOn w:val="Normal"/>
    <w:link w:val="FooterChar"/>
    <w:uiPriority w:val="99"/>
    <w:unhideWhenUsed/>
    <w:rsid w:val="0064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03"/>
  </w:style>
  <w:style w:type="paragraph" w:styleId="ListParagraph">
    <w:name w:val="List Paragraph"/>
    <w:basedOn w:val="Normal"/>
    <w:uiPriority w:val="34"/>
    <w:qFormat/>
    <w:rsid w:val="00642C03"/>
    <w:pPr>
      <w:ind w:left="720"/>
      <w:contextualSpacing/>
    </w:pPr>
  </w:style>
  <w:style w:type="table" w:styleId="TableGrid">
    <w:name w:val="Table Grid"/>
    <w:basedOn w:val="TableNormal"/>
    <w:uiPriority w:val="39"/>
    <w:rsid w:val="0064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rhar_s@surreyschools.c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163B545AC040A638EA58F1D07DCC" ma:contentTypeVersion="1" ma:contentTypeDescription="Create a new document." ma:contentTypeScope="" ma:versionID="2974ca5e1bcf527982e7003925c6e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02D79-FED8-4061-AF7A-9CEFF4310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B3943-DC7E-4D24-8F0C-83126C5C1403}"/>
</file>

<file path=customXml/itemProps3.xml><?xml version="1.0" encoding="utf-8"?>
<ds:datastoreItem xmlns:ds="http://schemas.openxmlformats.org/officeDocument/2006/customXml" ds:itemID="{70776976-E56F-4D22-A805-59D7806D2C52}"/>
</file>

<file path=customXml/itemProps4.xml><?xml version="1.0" encoding="utf-8"?>
<ds:datastoreItem xmlns:ds="http://schemas.openxmlformats.org/officeDocument/2006/customXml" ds:itemID="{606F3284-0879-4AB3-8F93-5CCDD158E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Amandeep Chhina</dc:creator>
  <cp:lastModifiedBy>Sandeep Parhar</cp:lastModifiedBy>
  <cp:revision>4</cp:revision>
  <cp:lastPrinted>2017-09-06T21:51:00Z</cp:lastPrinted>
  <dcterms:created xsi:type="dcterms:W3CDTF">2017-10-17T14:29:00Z</dcterms:created>
  <dcterms:modified xsi:type="dcterms:W3CDTF">2017-10-17T14:39:00Z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0x010100AD03163B545AC040A638EA58F1D07DCC</vt:lpwstr>
  </property>
</Properties>
</file>