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1A175" w14:textId="77777777" w:rsidR="0086639D" w:rsidRDefault="0086639D" w:rsidP="0080646C">
      <w:pPr>
        <w:spacing w:after="0" w:line="240" w:lineRule="auto"/>
        <w:rPr>
          <w:b/>
          <w:i/>
          <w:sz w:val="28"/>
          <w:szCs w:val="28"/>
        </w:rPr>
      </w:pPr>
      <w:r>
        <w:rPr>
          <w:b/>
          <w:i/>
          <w:noProof/>
          <w:sz w:val="28"/>
          <w:szCs w:val="28"/>
          <w:lang w:val="en-CA" w:eastAsia="en-CA"/>
        </w:rPr>
        <mc:AlternateContent>
          <mc:Choice Requires="wps">
            <w:drawing>
              <wp:anchor distT="0" distB="0" distL="114300" distR="114300" simplePos="0" relativeHeight="251664384" behindDoc="0" locked="0" layoutInCell="1" allowOverlap="1" wp14:anchorId="38980AA3" wp14:editId="15CA8E51">
                <wp:simplePos x="0" y="0"/>
                <wp:positionH relativeFrom="column">
                  <wp:posOffset>419100</wp:posOffset>
                </wp:positionH>
                <wp:positionV relativeFrom="paragraph">
                  <wp:posOffset>-36195</wp:posOffset>
                </wp:positionV>
                <wp:extent cx="5386069" cy="583564"/>
                <wp:effectExtent l="0" t="0" r="24765"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6069" cy="583564"/>
                        </a:xfrm>
                        <a:prstGeom prst="rect">
                          <a:avLst/>
                        </a:prstGeom>
                        <a:solidFill>
                          <a:srgbClr val="FFFFFF"/>
                        </a:solidFill>
                        <a:ln w="9525">
                          <a:solidFill>
                            <a:srgbClr val="000000"/>
                          </a:solidFill>
                          <a:miter lim="800000"/>
                          <a:headEnd/>
                          <a:tailEnd/>
                        </a:ln>
                      </wps:spPr>
                      <wps:txbx>
                        <w:txbxContent>
                          <w:p w14:paraId="67EAE3DC" w14:textId="77777777" w:rsidR="0086639D" w:rsidRPr="00C0791B" w:rsidRDefault="0086639D" w:rsidP="0086639D">
                            <w:pPr>
                              <w:spacing w:after="0" w:line="240" w:lineRule="auto"/>
                              <w:jc w:val="center"/>
                              <w:rPr>
                                <w:b/>
                                <w:sz w:val="28"/>
                                <w:szCs w:val="28"/>
                              </w:rPr>
                            </w:pPr>
                            <w:r w:rsidRPr="00C0791B">
                              <w:rPr>
                                <w:b/>
                                <w:sz w:val="28"/>
                                <w:szCs w:val="28"/>
                              </w:rPr>
                              <w:t>FRANK HURT SECONDARY</w:t>
                            </w:r>
                          </w:p>
                          <w:p w14:paraId="3934611D" w14:textId="5EC70068" w:rsidR="0086639D" w:rsidRPr="00C0791B" w:rsidRDefault="00BC41FB" w:rsidP="0086639D">
                            <w:pPr>
                              <w:spacing w:after="0" w:line="240" w:lineRule="auto"/>
                              <w:jc w:val="center"/>
                              <w:rPr>
                                <w:b/>
                                <w:sz w:val="28"/>
                                <w:szCs w:val="28"/>
                              </w:rPr>
                            </w:pPr>
                            <w:r>
                              <w:rPr>
                                <w:b/>
                                <w:sz w:val="28"/>
                                <w:szCs w:val="28"/>
                              </w:rPr>
                              <w:t>20</w:t>
                            </w:r>
                            <w:r w:rsidR="00DF73C9">
                              <w:rPr>
                                <w:b/>
                                <w:sz w:val="28"/>
                                <w:szCs w:val="28"/>
                              </w:rPr>
                              <w:t>2</w:t>
                            </w:r>
                            <w:r w:rsidR="009C26B0">
                              <w:rPr>
                                <w:b/>
                                <w:sz w:val="28"/>
                                <w:szCs w:val="28"/>
                              </w:rPr>
                              <w:t>5</w:t>
                            </w:r>
                            <w:r w:rsidR="00D20D9F">
                              <w:rPr>
                                <w:b/>
                                <w:sz w:val="28"/>
                                <w:szCs w:val="28"/>
                              </w:rPr>
                              <w:t>-202</w:t>
                            </w:r>
                            <w:r w:rsidR="009C26B0">
                              <w:rPr>
                                <w:b/>
                                <w:sz w:val="28"/>
                                <w:szCs w:val="28"/>
                              </w:rPr>
                              <w:t>6</w:t>
                            </w:r>
                            <w:r w:rsidR="0086639D" w:rsidRPr="00C0791B">
                              <w:rPr>
                                <w:b/>
                                <w:sz w:val="28"/>
                                <w:szCs w:val="28"/>
                              </w:rPr>
                              <w:t xml:space="preserve"> SCHOOL FEE SCHEDULE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980AA3" id="_x0000_t202" coordsize="21600,21600" o:spt="202" path="m,l,21600r21600,l21600,xe">
                <v:stroke joinstyle="miter"/>
                <v:path gradientshapeok="t" o:connecttype="rect"/>
              </v:shapetype>
              <v:shape id="Text Box 1" o:spid="_x0000_s1026" type="#_x0000_t202" style="position:absolute;margin-left:33pt;margin-top:-2.85pt;width:424.1pt;height:4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">
                <v:textbox>
                  <w:txbxContent>
                    <w:p w14:paraId="67EAE3DC" w14:textId="77777777" w:rsidR="0086639D" w:rsidRPr="00C0791B" w:rsidRDefault="0086639D" w:rsidP="0086639D">
                      <w:pPr>
                        <w:spacing w:after="0" w:line="240" w:lineRule="auto"/>
                        <w:jc w:val="center"/>
                        <w:rPr>
                          <w:b/>
                          <w:sz w:val="28"/>
                          <w:szCs w:val="28"/>
                        </w:rPr>
                      </w:pPr>
                      <w:r w:rsidRPr="00C0791B">
                        <w:rPr>
                          <w:b/>
                          <w:sz w:val="28"/>
                          <w:szCs w:val="28"/>
                        </w:rPr>
                        <w:t>FRANK HURT SECONDARY</w:t>
                      </w:r>
                    </w:p>
                    <w:p w14:paraId="3934611D" w14:textId="5EC70068" w:rsidR="0086639D" w:rsidRPr="00C0791B" w:rsidRDefault="00BC41FB" w:rsidP="0086639D">
                      <w:pPr>
                        <w:spacing w:after="0" w:line="240" w:lineRule="auto"/>
                        <w:jc w:val="center"/>
                        <w:rPr>
                          <w:b/>
                          <w:sz w:val="28"/>
                          <w:szCs w:val="28"/>
                        </w:rPr>
                      </w:pPr>
                      <w:r>
                        <w:rPr>
                          <w:b/>
                          <w:sz w:val="28"/>
                          <w:szCs w:val="28"/>
                        </w:rPr>
                        <w:t>20</w:t>
                      </w:r>
                      <w:r w:rsidR="00DF73C9">
                        <w:rPr>
                          <w:b/>
                          <w:sz w:val="28"/>
                          <w:szCs w:val="28"/>
                        </w:rPr>
                        <w:t>2</w:t>
                      </w:r>
                      <w:r w:rsidR="009C26B0">
                        <w:rPr>
                          <w:b/>
                          <w:sz w:val="28"/>
                          <w:szCs w:val="28"/>
                        </w:rPr>
                        <w:t>5</w:t>
                      </w:r>
                      <w:r w:rsidR="00D20D9F">
                        <w:rPr>
                          <w:b/>
                          <w:sz w:val="28"/>
                          <w:szCs w:val="28"/>
                        </w:rPr>
                        <w:t>-202</w:t>
                      </w:r>
                      <w:r w:rsidR="009C26B0">
                        <w:rPr>
                          <w:b/>
                          <w:sz w:val="28"/>
                          <w:szCs w:val="28"/>
                        </w:rPr>
                        <w:t>6</w:t>
                      </w:r>
                      <w:r w:rsidR="0086639D" w:rsidRPr="00C0791B">
                        <w:rPr>
                          <w:b/>
                          <w:sz w:val="28"/>
                          <w:szCs w:val="28"/>
                        </w:rPr>
                        <w:t xml:space="preserve"> SCHOOL FEE SCHEDULE</w:t>
                      </w:r>
                    </w:p>
                  </w:txbxContent>
                </v:textbox>
              </v:shape>
            </w:pict>
          </mc:Fallback>
        </mc:AlternateContent>
      </w:r>
    </w:p>
    <w:p w14:paraId="529BE38A" w14:textId="77777777" w:rsidR="0086639D" w:rsidRDefault="0086639D" w:rsidP="0080646C">
      <w:pPr>
        <w:spacing w:after="0" w:line="240" w:lineRule="auto"/>
        <w:rPr>
          <w:b/>
          <w:i/>
          <w:sz w:val="28"/>
          <w:szCs w:val="28"/>
        </w:rPr>
      </w:pPr>
    </w:p>
    <w:p w14:paraId="4174FD66" w14:textId="77777777" w:rsidR="00276162" w:rsidRDefault="00276162" w:rsidP="0080646C">
      <w:pPr>
        <w:spacing w:after="0" w:line="240" w:lineRule="auto"/>
        <w:rPr>
          <w:b/>
          <w:i/>
          <w:sz w:val="28"/>
          <w:szCs w:val="28"/>
        </w:rPr>
      </w:pPr>
    </w:p>
    <w:p w14:paraId="402A0AD8" w14:textId="77777777" w:rsidR="00276162" w:rsidRDefault="00276162" w:rsidP="0080646C">
      <w:pPr>
        <w:spacing w:after="0" w:line="240" w:lineRule="auto"/>
        <w:rPr>
          <w:b/>
          <w:i/>
          <w:sz w:val="28"/>
          <w:szCs w:val="28"/>
        </w:rPr>
      </w:pPr>
    </w:p>
    <w:p w14:paraId="27EEE3AD" w14:textId="77777777" w:rsidR="0080646C" w:rsidRPr="00C72536" w:rsidRDefault="0080646C" w:rsidP="0080646C">
      <w:pPr>
        <w:spacing w:after="0" w:line="240" w:lineRule="auto"/>
        <w:rPr>
          <w:b/>
          <w:i/>
          <w:sz w:val="28"/>
          <w:szCs w:val="28"/>
        </w:rPr>
      </w:pPr>
      <w:r w:rsidRPr="00C72536">
        <w:rPr>
          <w:b/>
          <w:i/>
          <w:sz w:val="28"/>
          <w:szCs w:val="28"/>
        </w:rPr>
        <w:t>School Fees and Optional Enhancements to Programs*</w:t>
      </w:r>
    </w:p>
    <w:p w14:paraId="12A12A35" w14:textId="77777777" w:rsidR="001C3694" w:rsidRDefault="0080646C" w:rsidP="00EB21CE">
      <w:pPr>
        <w:spacing w:after="0" w:line="240" w:lineRule="auto"/>
        <w:rPr>
          <w:u w:val="single"/>
        </w:rPr>
      </w:pPr>
      <w:r>
        <w:rPr>
          <w:noProof/>
          <w:lang w:val="en-CA" w:eastAsia="en-CA"/>
        </w:rPr>
        <mc:AlternateContent>
          <mc:Choice Requires="wps">
            <w:drawing>
              <wp:anchor distT="0" distB="0" distL="114300" distR="114300" simplePos="0" relativeHeight="251661312" behindDoc="0" locked="0" layoutInCell="1" allowOverlap="1" wp14:anchorId="22F72601" wp14:editId="7E79B9AB">
                <wp:simplePos x="0" y="0"/>
                <wp:positionH relativeFrom="column">
                  <wp:posOffset>0</wp:posOffset>
                </wp:positionH>
                <wp:positionV relativeFrom="paragraph">
                  <wp:posOffset>36665</wp:posOffset>
                </wp:positionV>
                <wp:extent cx="5937662"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5937662"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EFBE9B3"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2.9pt" to="467.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" strokecolor="windowText"/>
            </w:pict>
          </mc:Fallback>
        </mc:AlternateContent>
      </w:r>
    </w:p>
    <w:p w14:paraId="4BDCFC3C" w14:textId="612CB6EB" w:rsidR="001C3694" w:rsidRDefault="00FA513D" w:rsidP="001C3694">
      <w:pPr>
        <w:spacing w:after="0"/>
      </w:pPr>
      <w:r w:rsidRPr="00162949">
        <w:rPr>
          <w:b/>
          <w:i/>
          <w:sz w:val="24"/>
          <w:szCs w:val="24"/>
        </w:rPr>
        <w:t>Basic Student F</w:t>
      </w:r>
      <w:r w:rsidR="001C3694" w:rsidRPr="00162949">
        <w:rPr>
          <w:b/>
          <w:i/>
          <w:sz w:val="24"/>
          <w:szCs w:val="24"/>
        </w:rPr>
        <w:t>ee</w:t>
      </w:r>
      <w:r w:rsidR="000736BB">
        <w:rPr>
          <w:b/>
          <w:i/>
          <w:sz w:val="24"/>
          <w:szCs w:val="24"/>
        </w:rPr>
        <w:t>:</w:t>
      </w:r>
      <w:r w:rsidR="001C3694">
        <w:tab/>
      </w:r>
      <w:r w:rsidR="001C3694">
        <w:tab/>
      </w:r>
      <w:r w:rsidR="001C3694">
        <w:tab/>
        <w:t>Student Activity Fee</w:t>
      </w:r>
      <w:r w:rsidR="001C3694">
        <w:tab/>
      </w:r>
      <w:r w:rsidR="001C3694">
        <w:tab/>
      </w:r>
      <w:r w:rsidR="007A59E3">
        <w:tab/>
      </w:r>
      <w:r w:rsidR="007A59E3">
        <w:tab/>
      </w:r>
      <w:r w:rsidR="00BC41FB">
        <w:t>$</w:t>
      </w:r>
      <w:r w:rsidR="00D20D9F">
        <w:t>25</w:t>
      </w:r>
    </w:p>
    <w:p w14:paraId="77C5607C" w14:textId="77777777" w:rsidR="007A59E3" w:rsidRDefault="007A59E3" w:rsidP="00E77222">
      <w:pPr>
        <w:spacing w:after="0"/>
      </w:pPr>
      <w:r>
        <w:tab/>
      </w:r>
      <w:r>
        <w:tab/>
      </w:r>
    </w:p>
    <w:p w14:paraId="6F47ECD5" w14:textId="496B27A6" w:rsidR="00723249" w:rsidRPr="00782FCE" w:rsidRDefault="00EB21CE" w:rsidP="001C3694">
      <w:pPr>
        <w:spacing w:after="0"/>
        <w:rPr>
          <w:b/>
          <w:i/>
          <w:sz w:val="24"/>
          <w:szCs w:val="24"/>
        </w:rPr>
      </w:pPr>
      <w:r>
        <w:rPr>
          <w:b/>
          <w:i/>
          <w:sz w:val="24"/>
          <w:szCs w:val="24"/>
        </w:rPr>
        <w:t>O</w:t>
      </w:r>
      <w:r w:rsidR="00FA513D" w:rsidRPr="00162949">
        <w:rPr>
          <w:b/>
          <w:i/>
          <w:sz w:val="24"/>
          <w:szCs w:val="24"/>
        </w:rPr>
        <w:t>ptional Enhancements and Extracurricular A</w:t>
      </w:r>
      <w:r w:rsidR="001C3694" w:rsidRPr="00162949">
        <w:rPr>
          <w:b/>
          <w:i/>
          <w:sz w:val="24"/>
          <w:szCs w:val="24"/>
        </w:rPr>
        <w:t>ctivities:</w:t>
      </w:r>
    </w:p>
    <w:p w14:paraId="3555ACAD" w14:textId="77777777" w:rsidR="007A59E3" w:rsidRDefault="007A59E3" w:rsidP="001C3694">
      <w:pPr>
        <w:spacing w:after="0"/>
      </w:pPr>
    </w:p>
    <w:p w14:paraId="32CE4815" w14:textId="591B4041" w:rsidR="001C3694" w:rsidRDefault="001C3694" w:rsidP="001C3694">
      <w:pPr>
        <w:spacing w:after="0"/>
      </w:pPr>
      <w:r>
        <w:t>Athletics</w:t>
      </w:r>
      <w:r>
        <w:tab/>
      </w:r>
      <w:r>
        <w:tab/>
      </w:r>
      <w:r>
        <w:tab/>
      </w:r>
      <w:r>
        <w:tab/>
      </w:r>
      <w:r w:rsidR="00EB21CE">
        <w:t>Badminton</w:t>
      </w:r>
      <w:r w:rsidR="00D20D9F">
        <w:tab/>
      </w:r>
      <w:r w:rsidR="00D20D9F">
        <w:tab/>
      </w:r>
      <w:r w:rsidR="00D20D9F">
        <w:tab/>
      </w:r>
      <w:r w:rsidR="00D20D9F">
        <w:tab/>
      </w:r>
      <w:r w:rsidR="007A59E3">
        <w:tab/>
      </w:r>
      <w:r>
        <w:t>$</w:t>
      </w:r>
      <w:r w:rsidR="000062C7">
        <w:t>60</w:t>
      </w:r>
    </w:p>
    <w:p w14:paraId="22B29FAF" w14:textId="09A34BB2" w:rsidR="000062C7" w:rsidRDefault="000062C7" w:rsidP="001C3694">
      <w:pPr>
        <w:spacing w:after="0"/>
      </w:pPr>
      <w:r>
        <w:tab/>
      </w:r>
      <w:r>
        <w:tab/>
      </w:r>
      <w:r>
        <w:tab/>
      </w:r>
      <w:r>
        <w:tab/>
      </w:r>
      <w:r>
        <w:tab/>
        <w:t>Track &amp; Field and Cross Country</w:t>
      </w:r>
      <w:r>
        <w:tab/>
      </w:r>
      <w:r>
        <w:tab/>
      </w:r>
      <w:r>
        <w:tab/>
        <w:t>$40</w:t>
      </w:r>
    </w:p>
    <w:p w14:paraId="2EB0224D" w14:textId="1A63B46D" w:rsidR="00EB21CE" w:rsidRDefault="00EB21CE" w:rsidP="001C3694">
      <w:pPr>
        <w:spacing w:after="0"/>
      </w:pPr>
      <w:r>
        <w:tab/>
      </w:r>
      <w:r>
        <w:tab/>
      </w:r>
      <w:r>
        <w:tab/>
      </w:r>
      <w:r>
        <w:tab/>
      </w:r>
      <w:r>
        <w:tab/>
        <w:t>Cricket</w:t>
      </w:r>
      <w:r w:rsidR="005F4BEC">
        <w:tab/>
      </w:r>
      <w:r w:rsidR="005F4BEC">
        <w:tab/>
      </w:r>
      <w:r w:rsidR="005F4BEC">
        <w:tab/>
      </w:r>
      <w:r w:rsidR="008D3FA3">
        <w:tab/>
      </w:r>
      <w:r>
        <w:tab/>
      </w:r>
      <w:r>
        <w:tab/>
        <w:t>$</w:t>
      </w:r>
      <w:r w:rsidR="005F4BEC">
        <w:t>100</w:t>
      </w:r>
    </w:p>
    <w:p w14:paraId="65409683" w14:textId="410F8BA9" w:rsidR="00687560" w:rsidRDefault="00687560" w:rsidP="001C3694">
      <w:pPr>
        <w:spacing w:after="0"/>
      </w:pPr>
      <w:r>
        <w:tab/>
      </w:r>
      <w:r>
        <w:tab/>
      </w:r>
      <w:r>
        <w:tab/>
      </w:r>
      <w:r>
        <w:tab/>
      </w:r>
      <w:r>
        <w:tab/>
        <w:t>Gymnastics</w:t>
      </w:r>
      <w:r>
        <w:tab/>
      </w:r>
      <w:r>
        <w:tab/>
      </w:r>
      <w:r>
        <w:tab/>
      </w:r>
      <w:r>
        <w:tab/>
      </w:r>
      <w:r>
        <w:tab/>
        <w:t>$50</w:t>
      </w:r>
    </w:p>
    <w:p w14:paraId="2CE4B3B9" w14:textId="36A4F100" w:rsidR="005F4BEC" w:rsidRDefault="005F4BEC" w:rsidP="001C3694">
      <w:pPr>
        <w:spacing w:after="0"/>
      </w:pPr>
      <w:r>
        <w:tab/>
      </w:r>
      <w:r>
        <w:tab/>
      </w:r>
      <w:r>
        <w:tab/>
      </w:r>
      <w:r>
        <w:tab/>
      </w:r>
      <w:r>
        <w:tab/>
      </w:r>
      <w:r w:rsidR="009C1E5C">
        <w:t>Rugby</w:t>
      </w:r>
      <w:r w:rsidR="009C1E5C">
        <w:tab/>
      </w:r>
      <w:r w:rsidR="009C1E5C">
        <w:tab/>
      </w:r>
      <w:r w:rsidR="009C1E5C">
        <w:tab/>
      </w:r>
      <w:r w:rsidR="009C1E5C">
        <w:tab/>
      </w:r>
      <w:r w:rsidR="009C1E5C">
        <w:tab/>
      </w:r>
      <w:r w:rsidR="009C1E5C">
        <w:tab/>
        <w:t>$40</w:t>
      </w:r>
    </w:p>
    <w:p w14:paraId="4F93C4C8" w14:textId="0C60C5D7" w:rsidR="009C1E5C" w:rsidRDefault="009C1E5C" w:rsidP="001C3694">
      <w:pPr>
        <w:spacing w:after="0"/>
      </w:pPr>
      <w:r>
        <w:tab/>
      </w:r>
      <w:r>
        <w:tab/>
      </w:r>
      <w:r>
        <w:tab/>
      </w:r>
      <w:r>
        <w:tab/>
      </w:r>
      <w:r>
        <w:tab/>
        <w:t>Soccer</w:t>
      </w:r>
      <w:r>
        <w:tab/>
      </w:r>
      <w:r>
        <w:tab/>
      </w:r>
      <w:r>
        <w:tab/>
      </w:r>
      <w:r>
        <w:tab/>
      </w:r>
      <w:r>
        <w:tab/>
      </w:r>
      <w:r>
        <w:tab/>
        <w:t>$60-$80</w:t>
      </w:r>
    </w:p>
    <w:p w14:paraId="7D962A6C" w14:textId="7915B66C" w:rsidR="000672AE" w:rsidRDefault="000672AE" w:rsidP="001C3694">
      <w:pPr>
        <w:spacing w:after="0"/>
      </w:pPr>
      <w:r>
        <w:tab/>
      </w:r>
      <w:r>
        <w:tab/>
      </w:r>
      <w:r>
        <w:tab/>
      </w:r>
      <w:r>
        <w:tab/>
      </w:r>
      <w:r>
        <w:tab/>
        <w:t>Ice Hockey</w:t>
      </w:r>
      <w:r>
        <w:tab/>
      </w:r>
      <w:r>
        <w:tab/>
      </w:r>
      <w:r>
        <w:tab/>
      </w:r>
      <w:r>
        <w:tab/>
      </w:r>
      <w:r>
        <w:tab/>
        <w:t>$200</w:t>
      </w:r>
    </w:p>
    <w:p w14:paraId="04AEF903" w14:textId="6A836E16" w:rsidR="008D3FA3" w:rsidRDefault="008D3FA3" w:rsidP="001C3694">
      <w:pPr>
        <w:spacing w:after="0"/>
      </w:pPr>
      <w:r>
        <w:tab/>
      </w:r>
      <w:r>
        <w:tab/>
      </w:r>
      <w:r>
        <w:tab/>
      </w:r>
      <w:r>
        <w:tab/>
      </w:r>
      <w:r>
        <w:tab/>
        <w:t>Volleyball</w:t>
      </w:r>
      <w:r>
        <w:tab/>
      </w:r>
      <w:r>
        <w:tab/>
      </w:r>
      <w:r>
        <w:tab/>
      </w:r>
      <w:r>
        <w:tab/>
      </w:r>
      <w:r>
        <w:tab/>
        <w:t>$60-$1</w:t>
      </w:r>
      <w:r w:rsidR="000672AE">
        <w:t>50</w:t>
      </w:r>
    </w:p>
    <w:p w14:paraId="3620A131" w14:textId="163F2EE2" w:rsidR="00EB21CE" w:rsidRDefault="00EB21CE" w:rsidP="001C3694">
      <w:pPr>
        <w:spacing w:after="0"/>
      </w:pPr>
      <w:r>
        <w:tab/>
      </w:r>
      <w:r>
        <w:tab/>
      </w:r>
      <w:r>
        <w:tab/>
      </w:r>
      <w:r>
        <w:tab/>
      </w:r>
      <w:r>
        <w:tab/>
        <w:t>Wrestling</w:t>
      </w:r>
      <w:r>
        <w:tab/>
      </w:r>
      <w:r>
        <w:tab/>
      </w:r>
      <w:r>
        <w:tab/>
      </w:r>
      <w:r w:rsidR="008D3FA3">
        <w:tab/>
      </w:r>
      <w:r w:rsidR="008D3FA3">
        <w:tab/>
      </w:r>
      <w:r>
        <w:t>$</w:t>
      </w:r>
      <w:r w:rsidR="008D3FA3">
        <w:t>1</w:t>
      </w:r>
      <w:r w:rsidR="000672AE">
        <w:t>2</w:t>
      </w:r>
      <w:r>
        <w:t>0</w:t>
      </w:r>
      <w:r w:rsidR="000C7FB0">
        <w:t xml:space="preserve"> </w:t>
      </w:r>
    </w:p>
    <w:p w14:paraId="1CD497A4" w14:textId="0FE12A25" w:rsidR="00EB21CE" w:rsidRDefault="00EB21CE" w:rsidP="001C3694">
      <w:pPr>
        <w:spacing w:after="0"/>
      </w:pPr>
      <w:r>
        <w:tab/>
      </w:r>
      <w:r>
        <w:tab/>
      </w:r>
      <w:r>
        <w:tab/>
      </w:r>
      <w:r>
        <w:tab/>
      </w:r>
      <w:r>
        <w:tab/>
        <w:t>Basketball</w:t>
      </w:r>
      <w:r>
        <w:tab/>
      </w:r>
      <w:r>
        <w:tab/>
      </w:r>
      <w:r>
        <w:tab/>
      </w:r>
      <w:r>
        <w:tab/>
      </w:r>
      <w:r>
        <w:tab/>
        <w:t>$</w:t>
      </w:r>
      <w:r w:rsidR="00DF73C9">
        <w:t>1</w:t>
      </w:r>
      <w:r w:rsidR="00687560">
        <w:t>2</w:t>
      </w:r>
      <w:r w:rsidR="00DF73C9">
        <w:t>0</w:t>
      </w:r>
      <w:r w:rsidR="008D3FA3">
        <w:t>-$2</w:t>
      </w:r>
      <w:r w:rsidR="00687560">
        <w:t>5</w:t>
      </w:r>
      <w:r w:rsidR="008D3FA3">
        <w:t>0</w:t>
      </w:r>
    </w:p>
    <w:p w14:paraId="3FABC335" w14:textId="6C3E9C64" w:rsidR="00EB21CE" w:rsidRDefault="00EB21CE" w:rsidP="001C3694">
      <w:pPr>
        <w:spacing w:after="0"/>
      </w:pPr>
      <w:r>
        <w:tab/>
      </w:r>
      <w:r>
        <w:tab/>
      </w:r>
      <w:r>
        <w:tab/>
      </w:r>
      <w:r>
        <w:tab/>
      </w:r>
      <w:r>
        <w:tab/>
      </w:r>
      <w:r w:rsidR="008D3FA3">
        <w:t>Ball Hockey</w:t>
      </w:r>
      <w:r>
        <w:tab/>
      </w:r>
      <w:r>
        <w:tab/>
      </w:r>
      <w:r>
        <w:tab/>
      </w:r>
      <w:r>
        <w:tab/>
      </w:r>
      <w:r>
        <w:tab/>
        <w:t>$</w:t>
      </w:r>
      <w:r w:rsidR="00687560">
        <w:t>150</w:t>
      </w:r>
    </w:p>
    <w:p w14:paraId="7C962AB6" w14:textId="208DBDFA" w:rsidR="008D3FA3" w:rsidRDefault="008D3FA3" w:rsidP="001C3694">
      <w:pPr>
        <w:spacing w:after="0"/>
      </w:pPr>
      <w:r>
        <w:tab/>
      </w:r>
      <w:r>
        <w:tab/>
      </w:r>
      <w:r>
        <w:tab/>
      </w:r>
      <w:r>
        <w:tab/>
        <w:t xml:space="preserve">               Flag Football</w:t>
      </w:r>
      <w:r>
        <w:tab/>
      </w:r>
      <w:r>
        <w:tab/>
      </w:r>
      <w:r>
        <w:tab/>
      </w:r>
      <w:r>
        <w:tab/>
      </w:r>
      <w:r>
        <w:tab/>
        <w:t>$</w:t>
      </w:r>
      <w:r w:rsidR="00687560">
        <w:t>60</w:t>
      </w:r>
    </w:p>
    <w:p w14:paraId="3B6C968E" w14:textId="272327FB" w:rsidR="00EB21CE" w:rsidRDefault="00EB21CE" w:rsidP="001C3694">
      <w:pPr>
        <w:spacing w:after="0"/>
      </w:pPr>
      <w:r>
        <w:tab/>
      </w:r>
      <w:r>
        <w:tab/>
      </w:r>
      <w:r>
        <w:tab/>
      </w:r>
      <w:r>
        <w:tab/>
      </w:r>
      <w:r>
        <w:tab/>
        <w:t>Cheer</w:t>
      </w:r>
      <w:r w:rsidR="0077088C">
        <w:t>leading Team</w:t>
      </w:r>
      <w:r w:rsidR="0077088C">
        <w:tab/>
      </w:r>
      <w:r w:rsidR="0077088C">
        <w:tab/>
      </w:r>
      <w:r>
        <w:tab/>
      </w:r>
      <w:r w:rsidR="00C57E41">
        <w:tab/>
      </w:r>
      <w:r>
        <w:t>$</w:t>
      </w:r>
      <w:r w:rsidR="00687560">
        <w:t>2</w:t>
      </w:r>
      <w:r w:rsidR="00C57E41">
        <w:t>00</w:t>
      </w:r>
    </w:p>
    <w:p w14:paraId="4FD8984E" w14:textId="77777777" w:rsidR="001C3694" w:rsidRDefault="00EB21CE" w:rsidP="001C3694">
      <w:pPr>
        <w:spacing w:after="0"/>
      </w:pPr>
      <w:r>
        <w:tab/>
      </w:r>
      <w:r>
        <w:tab/>
      </w:r>
      <w:r>
        <w:tab/>
      </w:r>
      <w:r>
        <w:tab/>
      </w:r>
      <w:r>
        <w:tab/>
      </w:r>
    </w:p>
    <w:p w14:paraId="1BCEE6D8" w14:textId="7FF7E9B3" w:rsidR="007A59E3" w:rsidRDefault="007A59E3" w:rsidP="001C3694">
      <w:pPr>
        <w:spacing w:after="0"/>
      </w:pPr>
      <w:r>
        <w:t>Band</w:t>
      </w:r>
      <w:r>
        <w:tab/>
      </w:r>
      <w:r>
        <w:tab/>
      </w:r>
      <w:r>
        <w:tab/>
      </w:r>
      <w:r>
        <w:tab/>
      </w:r>
      <w:r>
        <w:tab/>
        <w:t>Instrument rental (whole year)</w:t>
      </w:r>
      <w:r>
        <w:tab/>
      </w:r>
      <w:r>
        <w:tab/>
      </w:r>
      <w:r>
        <w:tab/>
        <w:t>$100</w:t>
      </w:r>
    </w:p>
    <w:p w14:paraId="6B7ABD77" w14:textId="3C2D2258" w:rsidR="007A59E3" w:rsidRDefault="007A59E3" w:rsidP="001C3694">
      <w:pPr>
        <w:spacing w:after="0"/>
      </w:pPr>
      <w:r>
        <w:tab/>
      </w:r>
      <w:r>
        <w:tab/>
      </w:r>
      <w:r>
        <w:tab/>
      </w:r>
      <w:r>
        <w:tab/>
      </w:r>
      <w:r>
        <w:tab/>
      </w:r>
      <w:r w:rsidR="000E2994">
        <w:t>M</w:t>
      </w:r>
      <w:r w:rsidR="00C4780F">
        <w:t xml:space="preserve">usic </w:t>
      </w:r>
      <w:r>
        <w:t>fee</w:t>
      </w:r>
      <w:r>
        <w:tab/>
      </w:r>
      <w:r>
        <w:tab/>
      </w:r>
      <w:r w:rsidR="00E77222">
        <w:tab/>
      </w:r>
      <w:r w:rsidR="00FB3261">
        <w:tab/>
      </w:r>
      <w:r w:rsidR="00FB3261">
        <w:tab/>
      </w:r>
      <w:r>
        <w:t>$15</w:t>
      </w:r>
    </w:p>
    <w:p w14:paraId="5EC365A1" w14:textId="77777777" w:rsidR="00703428" w:rsidRDefault="00703428" w:rsidP="001C3694">
      <w:pPr>
        <w:spacing w:after="0"/>
      </w:pPr>
    </w:p>
    <w:p w14:paraId="091EC4CE" w14:textId="075301C5" w:rsidR="001C3694" w:rsidRDefault="001C3694" w:rsidP="001C3694">
      <w:pPr>
        <w:spacing w:after="0"/>
      </w:pPr>
      <w:r>
        <w:t>Graduation Ceremony</w:t>
      </w:r>
      <w:r>
        <w:tab/>
      </w:r>
      <w:r>
        <w:tab/>
      </w:r>
      <w:r>
        <w:tab/>
      </w:r>
      <w:r w:rsidR="00497605">
        <w:t>Grad Fee (see appendix)</w:t>
      </w:r>
      <w:r w:rsidR="00497605">
        <w:tab/>
      </w:r>
      <w:r w:rsidR="007A59E3">
        <w:tab/>
      </w:r>
      <w:r w:rsidR="007A59E3">
        <w:tab/>
      </w:r>
      <w:r w:rsidR="00323918">
        <w:t>$</w:t>
      </w:r>
      <w:r w:rsidR="00493574">
        <w:t>6</w:t>
      </w:r>
      <w:r w:rsidR="00572E21">
        <w:t>0</w:t>
      </w:r>
    </w:p>
    <w:p w14:paraId="7C70DB37" w14:textId="77777777" w:rsidR="007A59E3" w:rsidRDefault="007A59E3" w:rsidP="007A59E3">
      <w:pPr>
        <w:spacing w:after="0"/>
      </w:pPr>
      <w:r>
        <w:tab/>
      </w:r>
      <w:r>
        <w:tab/>
      </w:r>
      <w:r>
        <w:tab/>
      </w:r>
      <w:r>
        <w:tab/>
      </w:r>
      <w:r>
        <w:tab/>
      </w:r>
    </w:p>
    <w:p w14:paraId="1096B8A8" w14:textId="1FCD1848" w:rsidR="005F5593" w:rsidRDefault="007A59E3" w:rsidP="007A59E3">
      <w:pPr>
        <w:spacing w:after="0"/>
      </w:pPr>
      <w:r>
        <w:t>Tech Ed</w:t>
      </w:r>
      <w:r>
        <w:tab/>
      </w:r>
      <w:r>
        <w:tab/>
      </w:r>
      <w:r>
        <w:tab/>
      </w:r>
      <w:r>
        <w:tab/>
      </w:r>
      <w:r>
        <w:tab/>
      </w:r>
      <w:r w:rsidR="005F5593">
        <w:t>No cost for basic curriculum. If student</w:t>
      </w:r>
      <w:r w:rsidR="009B1014">
        <w:t xml:space="preserve"> wishes</w:t>
      </w:r>
      <w:r w:rsidR="005F5593">
        <w:tab/>
      </w:r>
    </w:p>
    <w:p w14:paraId="0136B943" w14:textId="24FBECF4" w:rsidR="005F5593" w:rsidRDefault="005F5593" w:rsidP="007A59E3">
      <w:pPr>
        <w:spacing w:after="0"/>
      </w:pPr>
      <w:r>
        <w:tab/>
      </w:r>
      <w:r>
        <w:tab/>
      </w:r>
      <w:r>
        <w:tab/>
      </w:r>
      <w:r>
        <w:tab/>
      </w:r>
      <w:r>
        <w:tab/>
        <w:t>to upgrade type of wood used or</w:t>
      </w:r>
      <w:r w:rsidR="009B1014">
        <w:t xml:space="preserve"> take project</w:t>
      </w:r>
    </w:p>
    <w:p w14:paraId="31C187DA" w14:textId="44B0398B" w:rsidR="007A59E3" w:rsidRDefault="005F5593" w:rsidP="007A59E3">
      <w:pPr>
        <w:spacing w:after="0"/>
      </w:pPr>
      <w:r>
        <w:tab/>
      </w:r>
      <w:r>
        <w:tab/>
      </w:r>
      <w:r>
        <w:tab/>
      </w:r>
      <w:r>
        <w:tab/>
      </w:r>
      <w:r>
        <w:tab/>
        <w:t xml:space="preserve">home, cost of materials used </w:t>
      </w:r>
      <w:r w:rsidR="009B1014">
        <w:t>is charged</w:t>
      </w:r>
      <w:r w:rsidR="00890350">
        <w:t>.</w:t>
      </w:r>
      <w:r w:rsidR="007A59E3">
        <w:tab/>
      </w:r>
      <w:r>
        <w:t xml:space="preserve"> </w:t>
      </w:r>
      <w:r w:rsidR="007A59E3">
        <w:tab/>
      </w:r>
      <w:r w:rsidR="007A59E3">
        <w:tab/>
      </w:r>
    </w:p>
    <w:p w14:paraId="688593AB" w14:textId="77777777" w:rsidR="007A59E3" w:rsidRDefault="007A59E3" w:rsidP="007A59E3">
      <w:pPr>
        <w:spacing w:after="0"/>
      </w:pPr>
    </w:p>
    <w:p w14:paraId="0A1758AE" w14:textId="6669F466" w:rsidR="007A59E3" w:rsidRDefault="007A59E3" w:rsidP="007A59E3">
      <w:pPr>
        <w:spacing w:after="0"/>
      </w:pPr>
      <w:r>
        <w:t>Workbooks:</w:t>
      </w:r>
      <w:r>
        <w:tab/>
      </w:r>
      <w:r>
        <w:tab/>
      </w:r>
      <w:r>
        <w:tab/>
      </w:r>
      <w:r>
        <w:tab/>
        <w:t>French</w:t>
      </w:r>
      <w:r>
        <w:tab/>
        <w:t>10</w:t>
      </w:r>
      <w:r w:rsidR="00273948">
        <w:t>/11</w:t>
      </w:r>
      <w:r>
        <w:t xml:space="preserve"> </w:t>
      </w:r>
      <w:r>
        <w:tab/>
      </w:r>
      <w:r>
        <w:tab/>
      </w:r>
      <w:r>
        <w:tab/>
      </w:r>
      <w:r>
        <w:tab/>
      </w:r>
      <w:r>
        <w:tab/>
        <w:t>$</w:t>
      </w:r>
      <w:r w:rsidR="00273948">
        <w:t>22.00</w:t>
      </w:r>
    </w:p>
    <w:p w14:paraId="3CB1B58C" w14:textId="77777777" w:rsidR="007A59E3" w:rsidRDefault="007A59E3" w:rsidP="007A59E3">
      <w:pPr>
        <w:spacing w:after="0"/>
      </w:pPr>
      <w:r>
        <w:tab/>
      </w:r>
      <w:r>
        <w:tab/>
      </w:r>
      <w:r>
        <w:tab/>
      </w:r>
      <w:r>
        <w:tab/>
      </w:r>
      <w:r>
        <w:tab/>
        <w:t>Spanish 9, 10</w:t>
      </w:r>
      <w:r>
        <w:tab/>
      </w:r>
      <w:r w:rsidR="00A6321D">
        <w:t xml:space="preserve"> (one workbook for 2 years)</w:t>
      </w:r>
      <w:r>
        <w:tab/>
        <w:t>$</w:t>
      </w:r>
      <w:r w:rsidR="00303BD7">
        <w:t>24.00</w:t>
      </w:r>
    </w:p>
    <w:p w14:paraId="088E8764" w14:textId="77777777" w:rsidR="007A59E3" w:rsidRDefault="007A59E3" w:rsidP="007A59E3">
      <w:pPr>
        <w:spacing w:after="0"/>
      </w:pPr>
      <w:r>
        <w:tab/>
      </w:r>
      <w:r>
        <w:tab/>
      </w:r>
      <w:r>
        <w:tab/>
      </w:r>
      <w:r>
        <w:tab/>
      </w:r>
      <w:r>
        <w:tab/>
        <w:t>Spanish 11/12</w:t>
      </w:r>
      <w:r>
        <w:tab/>
      </w:r>
      <w:r w:rsidR="00A6321D">
        <w:t xml:space="preserve"> (one workbook for 2 years)</w:t>
      </w:r>
      <w:r>
        <w:tab/>
        <w:t>$</w:t>
      </w:r>
      <w:r w:rsidR="00303BD7">
        <w:t>24.00</w:t>
      </w:r>
    </w:p>
    <w:p w14:paraId="5EECBE66" w14:textId="77777777" w:rsidR="00CD7181" w:rsidRDefault="00CD7181" w:rsidP="001C3694">
      <w:pPr>
        <w:spacing w:after="0"/>
      </w:pPr>
    </w:p>
    <w:p w14:paraId="170FB5BA" w14:textId="7873F309" w:rsidR="009B1014" w:rsidRDefault="001C3694" w:rsidP="001C3694">
      <w:pPr>
        <w:spacing w:after="0"/>
      </w:pPr>
      <w:r>
        <w:t>Yearbook</w:t>
      </w:r>
      <w:r>
        <w:tab/>
      </w:r>
      <w:r>
        <w:tab/>
      </w:r>
      <w:r>
        <w:tab/>
      </w:r>
      <w:r>
        <w:tab/>
      </w:r>
      <w:r w:rsidR="00DF73C9">
        <w:t>If there is interest</w:t>
      </w:r>
      <w:r>
        <w:tab/>
      </w:r>
      <w:r>
        <w:tab/>
      </w:r>
      <w:r w:rsidR="007A59E3">
        <w:tab/>
      </w:r>
      <w:r w:rsidR="00FB3261">
        <w:tab/>
        <w:t>TBA</w:t>
      </w:r>
    </w:p>
    <w:p w14:paraId="6DF30FB8" w14:textId="77777777" w:rsidR="00782FCE" w:rsidRDefault="00782FCE" w:rsidP="001C3694">
      <w:pPr>
        <w:spacing w:after="0"/>
      </w:pPr>
    </w:p>
    <w:p w14:paraId="740F3CF8" w14:textId="77777777" w:rsidR="00782FCE" w:rsidRDefault="00782FCE" w:rsidP="001C3694">
      <w:pPr>
        <w:spacing w:after="0"/>
      </w:pPr>
    </w:p>
    <w:p w14:paraId="1FC4C703" w14:textId="77777777" w:rsidR="009B1014" w:rsidRDefault="009B1014" w:rsidP="001C3694">
      <w:pPr>
        <w:spacing w:after="0"/>
      </w:pPr>
    </w:p>
    <w:p w14:paraId="60D6DB5B" w14:textId="047095E0" w:rsidR="00CD7181" w:rsidRDefault="001C3694" w:rsidP="00EA65A4">
      <w:pPr>
        <w:spacing w:after="0"/>
      </w:pPr>
      <w:r>
        <w:t>*See full description of fees and enhancements on the attached appendix.</w:t>
      </w:r>
      <w:r w:rsidR="00CD7181">
        <w:br w:type="page"/>
      </w:r>
    </w:p>
    <w:p w14:paraId="2DAA1497" w14:textId="77777777" w:rsidR="00265567" w:rsidRPr="0077088C" w:rsidRDefault="00265567" w:rsidP="000C0CDC">
      <w:pPr>
        <w:spacing w:after="0" w:line="240" w:lineRule="auto"/>
        <w:rPr>
          <w:b/>
          <w:i/>
          <w:sz w:val="24"/>
          <w:szCs w:val="21"/>
        </w:rPr>
      </w:pPr>
      <w:r w:rsidRPr="0077088C">
        <w:rPr>
          <w:b/>
          <w:i/>
          <w:sz w:val="24"/>
          <w:szCs w:val="21"/>
        </w:rPr>
        <w:lastRenderedPageBreak/>
        <w:t>Appendix: Legislation and School Fees</w:t>
      </w:r>
    </w:p>
    <w:p w14:paraId="70E4B939" w14:textId="77777777" w:rsidR="0080646C" w:rsidRPr="0077088C" w:rsidRDefault="0080646C" w:rsidP="0080646C">
      <w:pPr>
        <w:spacing w:after="0" w:line="240" w:lineRule="auto"/>
        <w:rPr>
          <w:sz w:val="21"/>
          <w:szCs w:val="21"/>
        </w:rPr>
      </w:pPr>
      <w:r w:rsidRPr="0077088C">
        <w:rPr>
          <w:noProof/>
          <w:sz w:val="21"/>
          <w:szCs w:val="21"/>
          <w:lang w:val="en-CA" w:eastAsia="en-CA"/>
        </w:rPr>
        <mc:AlternateContent>
          <mc:Choice Requires="wps">
            <w:drawing>
              <wp:anchor distT="0" distB="0" distL="114300" distR="114300" simplePos="0" relativeHeight="251659264" behindDoc="0" locked="0" layoutInCell="1" allowOverlap="1" wp14:anchorId="1ED4D600" wp14:editId="662281A9">
                <wp:simplePos x="0" y="0"/>
                <wp:positionH relativeFrom="column">
                  <wp:posOffset>0</wp:posOffset>
                </wp:positionH>
                <wp:positionV relativeFrom="paragraph">
                  <wp:posOffset>36665</wp:posOffset>
                </wp:positionV>
                <wp:extent cx="5937662"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59376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ADAF80"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9pt" to="467.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" strokecolor="black [3213]"/>
            </w:pict>
          </mc:Fallback>
        </mc:AlternateContent>
      </w:r>
    </w:p>
    <w:p w14:paraId="11A2ADC8" w14:textId="77777777" w:rsidR="00265567" w:rsidRPr="0077088C" w:rsidRDefault="004878D6" w:rsidP="008A150C">
      <w:pPr>
        <w:spacing w:after="0" w:line="240" w:lineRule="auto"/>
        <w:jc w:val="both"/>
        <w:rPr>
          <w:sz w:val="21"/>
          <w:szCs w:val="21"/>
        </w:rPr>
      </w:pPr>
      <w:r w:rsidRPr="0077088C">
        <w:rPr>
          <w:sz w:val="21"/>
          <w:szCs w:val="21"/>
        </w:rPr>
        <w:t xml:space="preserve">Instruction is provided free of charge to all students registered </w:t>
      </w:r>
      <w:r w:rsidR="008A150C" w:rsidRPr="0077088C">
        <w:rPr>
          <w:sz w:val="21"/>
          <w:szCs w:val="21"/>
        </w:rPr>
        <w:t xml:space="preserve">in a school's education program </w:t>
      </w:r>
      <w:r w:rsidRPr="0077088C">
        <w:rPr>
          <w:sz w:val="21"/>
          <w:szCs w:val="21"/>
        </w:rPr>
        <w:t xml:space="preserve">sufficient to meet the general requirements of graduation, and </w:t>
      </w:r>
      <w:r w:rsidR="00C10609" w:rsidRPr="0077088C">
        <w:rPr>
          <w:sz w:val="21"/>
          <w:szCs w:val="21"/>
        </w:rPr>
        <w:t>we</w:t>
      </w:r>
      <w:r w:rsidRPr="0077088C">
        <w:rPr>
          <w:sz w:val="21"/>
          <w:szCs w:val="21"/>
        </w:rPr>
        <w:t xml:space="preserve"> provide free of charge any resource material necessary to participa</w:t>
      </w:r>
      <w:r w:rsidR="00945A80" w:rsidRPr="0077088C">
        <w:rPr>
          <w:sz w:val="21"/>
          <w:szCs w:val="21"/>
        </w:rPr>
        <w:t xml:space="preserve">te in that program.  </w:t>
      </w:r>
      <w:r w:rsidRPr="0077088C">
        <w:rPr>
          <w:sz w:val="21"/>
          <w:szCs w:val="21"/>
        </w:rPr>
        <w:t>The School Act permits the char</w:t>
      </w:r>
      <w:r w:rsidR="00945A80" w:rsidRPr="0077088C">
        <w:rPr>
          <w:sz w:val="21"/>
          <w:szCs w:val="21"/>
        </w:rPr>
        <w:t xml:space="preserve">ging of fees for certain items.  In Surrey secondary schools, </w:t>
      </w:r>
      <w:r w:rsidRPr="0077088C">
        <w:rPr>
          <w:sz w:val="21"/>
          <w:szCs w:val="21"/>
        </w:rPr>
        <w:t xml:space="preserve">the following structure applies through Board Policy 9802 related to fees and any </w:t>
      </w:r>
      <w:r w:rsidR="00945A80" w:rsidRPr="0077088C">
        <w:rPr>
          <w:sz w:val="21"/>
          <w:szCs w:val="21"/>
        </w:rPr>
        <w:t xml:space="preserve">costs for students or families.  </w:t>
      </w:r>
      <w:r w:rsidR="00C10609" w:rsidRPr="0077088C">
        <w:rPr>
          <w:sz w:val="21"/>
          <w:szCs w:val="21"/>
        </w:rPr>
        <w:t>We communicate our fees</w:t>
      </w:r>
      <w:r w:rsidRPr="0077088C">
        <w:rPr>
          <w:sz w:val="21"/>
          <w:szCs w:val="21"/>
        </w:rPr>
        <w:t xml:space="preserve"> to parents and students of on an annual basis. </w:t>
      </w:r>
    </w:p>
    <w:p w14:paraId="28F17EB1" w14:textId="77777777" w:rsidR="000C0CDC" w:rsidRPr="0077088C" w:rsidRDefault="000C0CDC" w:rsidP="008A150C">
      <w:pPr>
        <w:spacing w:after="0" w:line="240" w:lineRule="auto"/>
        <w:jc w:val="both"/>
        <w:rPr>
          <w:sz w:val="21"/>
          <w:szCs w:val="21"/>
        </w:rPr>
      </w:pPr>
    </w:p>
    <w:p w14:paraId="53960625" w14:textId="77777777" w:rsidR="001C3694" w:rsidRPr="0077088C" w:rsidRDefault="004878D6" w:rsidP="008A150C">
      <w:pPr>
        <w:spacing w:after="0" w:line="240" w:lineRule="auto"/>
        <w:jc w:val="both"/>
        <w:rPr>
          <w:b/>
          <w:sz w:val="21"/>
          <w:szCs w:val="21"/>
        </w:rPr>
      </w:pPr>
      <w:r w:rsidRPr="0077088C">
        <w:rPr>
          <w:b/>
          <w:sz w:val="21"/>
          <w:szCs w:val="21"/>
        </w:rPr>
        <w:t>Basic School Supplies</w:t>
      </w:r>
    </w:p>
    <w:p w14:paraId="3D769BF9" w14:textId="77777777" w:rsidR="00265567" w:rsidRPr="0077088C" w:rsidRDefault="00265567" w:rsidP="008A150C">
      <w:pPr>
        <w:spacing w:after="0" w:line="240" w:lineRule="auto"/>
        <w:ind w:left="720"/>
        <w:jc w:val="both"/>
        <w:rPr>
          <w:sz w:val="21"/>
          <w:szCs w:val="21"/>
        </w:rPr>
      </w:pPr>
      <w:r w:rsidRPr="0077088C">
        <w:rPr>
          <w:sz w:val="21"/>
          <w:szCs w:val="21"/>
        </w:rPr>
        <w:t>Students will need to provide their own basic supplies and equipment for their own personal use at school.</w:t>
      </w:r>
      <w:r w:rsidR="00945A80" w:rsidRPr="0077088C">
        <w:rPr>
          <w:sz w:val="21"/>
          <w:szCs w:val="21"/>
        </w:rPr>
        <w:t xml:space="preserve"> </w:t>
      </w:r>
      <w:r w:rsidRPr="0077088C">
        <w:rPr>
          <w:sz w:val="21"/>
          <w:szCs w:val="21"/>
        </w:rPr>
        <w:t xml:space="preserve"> This includes supplies such as paper, writing tools, calculators, notebooks, gym strip, sewing kits, and some other items needed for various electives.</w:t>
      </w:r>
    </w:p>
    <w:p w14:paraId="0A4A73D4" w14:textId="77777777" w:rsidR="000C0CDC" w:rsidRPr="0077088C" w:rsidRDefault="000C0CDC" w:rsidP="008A150C">
      <w:pPr>
        <w:spacing w:after="0" w:line="240" w:lineRule="auto"/>
        <w:jc w:val="both"/>
        <w:rPr>
          <w:sz w:val="21"/>
          <w:szCs w:val="21"/>
        </w:rPr>
      </w:pPr>
    </w:p>
    <w:p w14:paraId="654A53B8" w14:textId="77777777" w:rsidR="00265567" w:rsidRPr="0077088C" w:rsidRDefault="00265567" w:rsidP="008A150C">
      <w:pPr>
        <w:spacing w:after="0" w:line="240" w:lineRule="auto"/>
        <w:jc w:val="both"/>
        <w:rPr>
          <w:b/>
          <w:sz w:val="21"/>
          <w:szCs w:val="21"/>
        </w:rPr>
      </w:pPr>
      <w:r w:rsidRPr="0077088C">
        <w:rPr>
          <w:b/>
          <w:sz w:val="21"/>
          <w:szCs w:val="21"/>
        </w:rPr>
        <w:t xml:space="preserve">Inability to pay fees </w:t>
      </w:r>
    </w:p>
    <w:p w14:paraId="6F7AB386" w14:textId="77777777" w:rsidR="00265567" w:rsidRPr="0077088C" w:rsidRDefault="00265567" w:rsidP="008A150C">
      <w:pPr>
        <w:spacing w:after="0" w:line="240" w:lineRule="auto"/>
        <w:ind w:left="720"/>
        <w:jc w:val="both"/>
        <w:rPr>
          <w:sz w:val="21"/>
          <w:szCs w:val="21"/>
        </w:rPr>
      </w:pPr>
      <w:r w:rsidRPr="0077088C">
        <w:rPr>
          <w:sz w:val="21"/>
          <w:szCs w:val="21"/>
        </w:rPr>
        <w:t xml:space="preserve">The district's hardship policy is an important part of our fees. </w:t>
      </w:r>
      <w:r w:rsidR="00945A80" w:rsidRPr="0077088C">
        <w:rPr>
          <w:sz w:val="21"/>
          <w:szCs w:val="21"/>
        </w:rPr>
        <w:t xml:space="preserve"> </w:t>
      </w:r>
      <w:r w:rsidRPr="0077088C">
        <w:rPr>
          <w:sz w:val="21"/>
          <w:szCs w:val="21"/>
        </w:rPr>
        <w:t xml:space="preserve">No student will be denied the ability to participate in any part of the school's educational programs </w:t>
      </w:r>
      <w:proofErr w:type="gramStart"/>
      <w:r w:rsidRPr="0077088C">
        <w:rPr>
          <w:sz w:val="21"/>
          <w:szCs w:val="21"/>
        </w:rPr>
        <w:t>as a result of</w:t>
      </w:r>
      <w:proofErr w:type="gramEnd"/>
      <w:r w:rsidRPr="0077088C">
        <w:rPr>
          <w:sz w:val="21"/>
          <w:szCs w:val="21"/>
        </w:rPr>
        <w:t xml:space="preserve"> an inability to pay.</w:t>
      </w:r>
      <w:r w:rsidR="00945A80" w:rsidRPr="0077088C">
        <w:rPr>
          <w:sz w:val="21"/>
          <w:szCs w:val="21"/>
        </w:rPr>
        <w:t xml:space="preserve"> </w:t>
      </w:r>
      <w:r w:rsidRPr="0077088C">
        <w:rPr>
          <w:sz w:val="21"/>
          <w:szCs w:val="21"/>
        </w:rPr>
        <w:t xml:space="preserve"> </w:t>
      </w:r>
      <w:r w:rsidR="00EA65A4" w:rsidRPr="0077088C">
        <w:rPr>
          <w:sz w:val="21"/>
          <w:szCs w:val="21"/>
        </w:rPr>
        <w:t>Frank Hurt has</w:t>
      </w:r>
      <w:r w:rsidRPr="0077088C">
        <w:rPr>
          <w:sz w:val="21"/>
          <w:szCs w:val="21"/>
        </w:rPr>
        <w:t xml:space="preserve"> a process whereby fees may be waived because of fina</w:t>
      </w:r>
      <w:r w:rsidR="009933F1" w:rsidRPr="0077088C">
        <w:rPr>
          <w:sz w:val="21"/>
          <w:szCs w:val="21"/>
        </w:rPr>
        <w:t>ncial hardship. The process</w:t>
      </w:r>
      <w:r w:rsidRPr="0077088C">
        <w:rPr>
          <w:sz w:val="21"/>
          <w:szCs w:val="21"/>
        </w:rPr>
        <w:t xml:space="preserve"> incorporate</w:t>
      </w:r>
      <w:r w:rsidR="009933F1" w:rsidRPr="0077088C">
        <w:rPr>
          <w:sz w:val="21"/>
          <w:szCs w:val="21"/>
        </w:rPr>
        <w:t>s</w:t>
      </w:r>
      <w:r w:rsidRPr="0077088C">
        <w:rPr>
          <w:sz w:val="21"/>
          <w:szCs w:val="21"/>
        </w:rPr>
        <w:t xml:space="preserve"> the principles of fairness, confidentiality, and sensitivity, while maintaining family respect and dignity. </w:t>
      </w:r>
      <w:r w:rsidR="00945A80" w:rsidRPr="0077088C">
        <w:rPr>
          <w:sz w:val="21"/>
          <w:szCs w:val="21"/>
        </w:rPr>
        <w:t xml:space="preserve"> </w:t>
      </w:r>
      <w:r w:rsidR="00C10609" w:rsidRPr="0077088C">
        <w:rPr>
          <w:sz w:val="21"/>
          <w:szCs w:val="21"/>
        </w:rPr>
        <w:t>We ask parents or guardians to contact the school counselor in these cases.</w:t>
      </w:r>
    </w:p>
    <w:p w14:paraId="51461B48" w14:textId="77777777" w:rsidR="000C0CDC" w:rsidRPr="0077088C" w:rsidRDefault="000C0CDC" w:rsidP="008A150C">
      <w:pPr>
        <w:spacing w:after="0" w:line="240" w:lineRule="auto"/>
        <w:jc w:val="both"/>
        <w:rPr>
          <w:sz w:val="21"/>
          <w:szCs w:val="21"/>
        </w:rPr>
      </w:pPr>
    </w:p>
    <w:p w14:paraId="09917FE3" w14:textId="77777777" w:rsidR="00265567" w:rsidRPr="0077088C" w:rsidRDefault="00265567" w:rsidP="008A150C">
      <w:pPr>
        <w:spacing w:after="0" w:line="240" w:lineRule="auto"/>
        <w:jc w:val="both"/>
        <w:rPr>
          <w:b/>
          <w:sz w:val="21"/>
          <w:szCs w:val="21"/>
        </w:rPr>
      </w:pPr>
      <w:r w:rsidRPr="0077088C">
        <w:rPr>
          <w:b/>
          <w:sz w:val="21"/>
          <w:szCs w:val="21"/>
        </w:rPr>
        <w:t xml:space="preserve">Student Activity Fee </w:t>
      </w:r>
    </w:p>
    <w:p w14:paraId="2DE3DC11" w14:textId="77777777" w:rsidR="00C72536" w:rsidRPr="0077088C" w:rsidRDefault="00265567" w:rsidP="00C10609">
      <w:pPr>
        <w:spacing w:after="0" w:line="240" w:lineRule="auto"/>
        <w:ind w:left="720"/>
        <w:jc w:val="both"/>
        <w:rPr>
          <w:sz w:val="21"/>
          <w:szCs w:val="21"/>
        </w:rPr>
      </w:pPr>
      <w:r w:rsidRPr="0077088C">
        <w:rPr>
          <w:sz w:val="21"/>
          <w:szCs w:val="21"/>
        </w:rPr>
        <w:t>This fee is charged to all students</w:t>
      </w:r>
      <w:r w:rsidR="00EA65A4" w:rsidRPr="0077088C">
        <w:rPr>
          <w:sz w:val="21"/>
          <w:szCs w:val="21"/>
        </w:rPr>
        <w:t>.</w:t>
      </w:r>
      <w:r w:rsidRPr="0077088C">
        <w:rPr>
          <w:sz w:val="21"/>
          <w:szCs w:val="21"/>
        </w:rPr>
        <w:t xml:space="preserve"> </w:t>
      </w:r>
      <w:r w:rsidR="00C10609" w:rsidRPr="0077088C">
        <w:rPr>
          <w:sz w:val="21"/>
          <w:szCs w:val="21"/>
        </w:rPr>
        <w:t xml:space="preserve"> </w:t>
      </w:r>
      <w:r w:rsidR="00C72536" w:rsidRPr="0077088C">
        <w:rPr>
          <w:sz w:val="21"/>
          <w:szCs w:val="21"/>
        </w:rPr>
        <w:t xml:space="preserve">At Frank Hurt, the breakdown </w:t>
      </w:r>
      <w:r w:rsidR="00EA65A4" w:rsidRPr="0077088C">
        <w:rPr>
          <w:sz w:val="21"/>
          <w:szCs w:val="21"/>
        </w:rPr>
        <w:t xml:space="preserve">of where the funds are directed </w:t>
      </w:r>
      <w:r w:rsidR="00C72536" w:rsidRPr="0077088C">
        <w:rPr>
          <w:sz w:val="21"/>
          <w:szCs w:val="21"/>
        </w:rPr>
        <w:t>is as follows:</w:t>
      </w:r>
    </w:p>
    <w:p w14:paraId="197E3F49" w14:textId="77777777" w:rsidR="00C72536" w:rsidRPr="0077088C" w:rsidRDefault="007E3311" w:rsidP="00C72536">
      <w:pPr>
        <w:pStyle w:val="ListParagraph"/>
        <w:numPr>
          <w:ilvl w:val="0"/>
          <w:numId w:val="3"/>
        </w:numPr>
        <w:spacing w:after="0" w:line="240" w:lineRule="auto"/>
        <w:jc w:val="both"/>
        <w:rPr>
          <w:sz w:val="21"/>
          <w:szCs w:val="21"/>
        </w:rPr>
      </w:pPr>
      <w:r w:rsidRPr="0077088C">
        <w:rPr>
          <w:sz w:val="21"/>
          <w:szCs w:val="21"/>
        </w:rPr>
        <w:t>Athletics</w:t>
      </w:r>
      <w:r w:rsidR="00703428">
        <w:rPr>
          <w:sz w:val="21"/>
          <w:szCs w:val="21"/>
        </w:rPr>
        <w:t>, intramurals &amp;</w:t>
      </w:r>
      <w:r w:rsidR="00F31239">
        <w:rPr>
          <w:sz w:val="21"/>
          <w:szCs w:val="21"/>
        </w:rPr>
        <w:t xml:space="preserve"> extracurricular activities - $6</w:t>
      </w:r>
    </w:p>
    <w:p w14:paraId="1B4E9576" w14:textId="77777777" w:rsidR="00545081" w:rsidRPr="0077088C" w:rsidRDefault="00EA65A4" w:rsidP="00C72536">
      <w:pPr>
        <w:pStyle w:val="ListParagraph"/>
        <w:numPr>
          <w:ilvl w:val="0"/>
          <w:numId w:val="3"/>
        </w:numPr>
        <w:spacing w:after="0" w:line="240" w:lineRule="auto"/>
        <w:jc w:val="both"/>
        <w:rPr>
          <w:sz w:val="21"/>
          <w:szCs w:val="21"/>
        </w:rPr>
      </w:pPr>
      <w:r w:rsidRPr="0077088C">
        <w:rPr>
          <w:sz w:val="21"/>
          <w:szCs w:val="21"/>
        </w:rPr>
        <w:t>Student Council</w:t>
      </w:r>
      <w:r w:rsidR="007E3311" w:rsidRPr="0077088C">
        <w:rPr>
          <w:sz w:val="21"/>
          <w:szCs w:val="21"/>
        </w:rPr>
        <w:t xml:space="preserve"> and other student clubs</w:t>
      </w:r>
      <w:r w:rsidRPr="0077088C">
        <w:rPr>
          <w:sz w:val="21"/>
          <w:szCs w:val="21"/>
        </w:rPr>
        <w:t xml:space="preserve"> - $</w:t>
      </w:r>
      <w:r w:rsidR="00BC41FB">
        <w:rPr>
          <w:sz w:val="21"/>
          <w:szCs w:val="21"/>
        </w:rPr>
        <w:t>6</w:t>
      </w:r>
    </w:p>
    <w:p w14:paraId="30C87D5A" w14:textId="505546AA" w:rsidR="00545081" w:rsidRDefault="00C10609" w:rsidP="00C72536">
      <w:pPr>
        <w:pStyle w:val="ListParagraph"/>
        <w:numPr>
          <w:ilvl w:val="0"/>
          <w:numId w:val="3"/>
        </w:numPr>
        <w:spacing w:after="0" w:line="240" w:lineRule="auto"/>
        <w:jc w:val="both"/>
        <w:rPr>
          <w:sz w:val="21"/>
          <w:szCs w:val="21"/>
        </w:rPr>
      </w:pPr>
      <w:r w:rsidRPr="0077088C">
        <w:rPr>
          <w:sz w:val="21"/>
          <w:szCs w:val="21"/>
        </w:rPr>
        <w:t xml:space="preserve">Locks, </w:t>
      </w:r>
      <w:r w:rsidR="00350C06">
        <w:rPr>
          <w:sz w:val="21"/>
          <w:szCs w:val="21"/>
        </w:rPr>
        <w:t>App</w:t>
      </w:r>
      <w:r w:rsidRPr="0077088C">
        <w:rPr>
          <w:sz w:val="21"/>
          <w:szCs w:val="21"/>
        </w:rPr>
        <w:t xml:space="preserve">, student agenda </w:t>
      </w:r>
      <w:r w:rsidR="00545081" w:rsidRPr="0077088C">
        <w:rPr>
          <w:sz w:val="21"/>
          <w:szCs w:val="21"/>
        </w:rPr>
        <w:t>- $</w:t>
      </w:r>
      <w:r w:rsidR="008C6B4D">
        <w:rPr>
          <w:sz w:val="21"/>
          <w:szCs w:val="21"/>
        </w:rPr>
        <w:t>5</w:t>
      </w:r>
    </w:p>
    <w:p w14:paraId="5C8ED4D9" w14:textId="47AF933E" w:rsidR="0095742A" w:rsidRPr="0095742A" w:rsidRDefault="00703428" w:rsidP="0095742A">
      <w:pPr>
        <w:pStyle w:val="ListParagraph"/>
        <w:numPr>
          <w:ilvl w:val="0"/>
          <w:numId w:val="3"/>
        </w:numPr>
        <w:spacing w:after="0" w:line="240" w:lineRule="auto"/>
        <w:jc w:val="both"/>
        <w:rPr>
          <w:sz w:val="21"/>
          <w:szCs w:val="21"/>
        </w:rPr>
      </w:pPr>
      <w:r>
        <w:rPr>
          <w:sz w:val="21"/>
          <w:szCs w:val="21"/>
        </w:rPr>
        <w:t>Schoolwide event</w:t>
      </w:r>
      <w:r w:rsidR="00DF11E1">
        <w:rPr>
          <w:sz w:val="21"/>
          <w:szCs w:val="21"/>
        </w:rPr>
        <w:t>s and special presentations - $</w:t>
      </w:r>
      <w:r w:rsidR="008C6B4D">
        <w:rPr>
          <w:sz w:val="21"/>
          <w:szCs w:val="21"/>
        </w:rPr>
        <w:t>8</w:t>
      </w:r>
    </w:p>
    <w:p w14:paraId="6CE28DB6" w14:textId="77777777" w:rsidR="000C0CDC" w:rsidRPr="0077088C" w:rsidRDefault="000C0CDC" w:rsidP="008A150C">
      <w:pPr>
        <w:spacing w:after="0" w:line="240" w:lineRule="auto"/>
        <w:jc w:val="both"/>
        <w:rPr>
          <w:sz w:val="21"/>
          <w:szCs w:val="21"/>
        </w:rPr>
      </w:pPr>
    </w:p>
    <w:p w14:paraId="4A637C19" w14:textId="77777777" w:rsidR="00265567" w:rsidRPr="0077088C" w:rsidRDefault="00265567" w:rsidP="008A150C">
      <w:pPr>
        <w:spacing w:after="0" w:line="240" w:lineRule="auto"/>
        <w:jc w:val="both"/>
        <w:rPr>
          <w:b/>
          <w:sz w:val="21"/>
          <w:szCs w:val="21"/>
        </w:rPr>
      </w:pPr>
      <w:r w:rsidRPr="0077088C">
        <w:rPr>
          <w:b/>
          <w:sz w:val="21"/>
          <w:szCs w:val="21"/>
        </w:rPr>
        <w:t>Athletics</w:t>
      </w:r>
    </w:p>
    <w:p w14:paraId="659CA405" w14:textId="77777777" w:rsidR="00EA65A4" w:rsidRPr="0077088C" w:rsidRDefault="00265567" w:rsidP="008A150C">
      <w:pPr>
        <w:spacing w:after="0" w:line="240" w:lineRule="auto"/>
        <w:ind w:left="720"/>
        <w:jc w:val="both"/>
        <w:rPr>
          <w:sz w:val="21"/>
          <w:szCs w:val="21"/>
        </w:rPr>
      </w:pPr>
      <w:r w:rsidRPr="0077088C">
        <w:rPr>
          <w:sz w:val="21"/>
          <w:szCs w:val="21"/>
        </w:rPr>
        <w:t xml:space="preserve">Participation in athletics and organized sports is an important part of a </w:t>
      </w:r>
      <w:r w:rsidR="00EA65A4" w:rsidRPr="0077088C">
        <w:rPr>
          <w:sz w:val="21"/>
          <w:szCs w:val="21"/>
        </w:rPr>
        <w:t>Frank Hurt’s school</w:t>
      </w:r>
      <w:r w:rsidRPr="0077088C">
        <w:rPr>
          <w:sz w:val="21"/>
          <w:szCs w:val="21"/>
        </w:rPr>
        <w:t xml:space="preserve"> culture. </w:t>
      </w:r>
      <w:r w:rsidR="00945A80" w:rsidRPr="0077088C">
        <w:rPr>
          <w:sz w:val="21"/>
          <w:szCs w:val="21"/>
        </w:rPr>
        <w:t xml:space="preserve"> </w:t>
      </w:r>
      <w:r w:rsidRPr="0077088C">
        <w:rPr>
          <w:sz w:val="21"/>
          <w:szCs w:val="21"/>
        </w:rPr>
        <w:t>A significant portion of the costs associated with athletics go</w:t>
      </w:r>
      <w:r w:rsidR="00EA65A4" w:rsidRPr="0077088C">
        <w:rPr>
          <w:sz w:val="21"/>
          <w:szCs w:val="21"/>
        </w:rPr>
        <w:t>es</w:t>
      </w:r>
      <w:r w:rsidRPr="0077088C">
        <w:rPr>
          <w:sz w:val="21"/>
          <w:szCs w:val="21"/>
        </w:rPr>
        <w:t xml:space="preserve"> to the provincial </w:t>
      </w:r>
      <w:r w:rsidR="00F05B46">
        <w:rPr>
          <w:sz w:val="21"/>
          <w:szCs w:val="21"/>
        </w:rPr>
        <w:t xml:space="preserve">and local </w:t>
      </w:r>
      <w:r w:rsidRPr="0077088C">
        <w:rPr>
          <w:sz w:val="21"/>
          <w:szCs w:val="21"/>
        </w:rPr>
        <w:t xml:space="preserve">bodies that organize </w:t>
      </w:r>
      <w:r w:rsidR="00EA65A4" w:rsidRPr="0077088C">
        <w:rPr>
          <w:sz w:val="21"/>
          <w:szCs w:val="21"/>
        </w:rPr>
        <w:t xml:space="preserve">athletic </w:t>
      </w:r>
      <w:r w:rsidRPr="0077088C">
        <w:rPr>
          <w:sz w:val="21"/>
          <w:szCs w:val="21"/>
        </w:rPr>
        <w:t xml:space="preserve">events. </w:t>
      </w:r>
      <w:r w:rsidR="00945A80" w:rsidRPr="0077088C">
        <w:rPr>
          <w:sz w:val="21"/>
          <w:szCs w:val="21"/>
        </w:rPr>
        <w:t xml:space="preserve"> </w:t>
      </w:r>
      <w:r w:rsidR="00C10609" w:rsidRPr="0077088C">
        <w:rPr>
          <w:sz w:val="21"/>
          <w:szCs w:val="21"/>
        </w:rPr>
        <w:t xml:space="preserve">The activity fee portion is used for supplementing tournament </w:t>
      </w:r>
      <w:r w:rsidR="00F05B46">
        <w:rPr>
          <w:sz w:val="21"/>
          <w:szCs w:val="21"/>
        </w:rPr>
        <w:t>and referee fees for each sport</w:t>
      </w:r>
      <w:r w:rsidR="00C10609" w:rsidRPr="0077088C">
        <w:rPr>
          <w:sz w:val="21"/>
          <w:szCs w:val="21"/>
        </w:rPr>
        <w:t xml:space="preserve"> and the cost of the annual athletic banquet.  </w:t>
      </w:r>
      <w:r w:rsidR="00EB21CE" w:rsidRPr="0077088C">
        <w:rPr>
          <w:sz w:val="21"/>
          <w:szCs w:val="21"/>
        </w:rPr>
        <w:t>In addition</w:t>
      </w:r>
      <w:r w:rsidR="007946FF" w:rsidRPr="0077088C">
        <w:rPr>
          <w:sz w:val="21"/>
          <w:szCs w:val="21"/>
        </w:rPr>
        <w:t>,</w:t>
      </w:r>
      <w:r w:rsidR="00EB21CE" w:rsidRPr="0077088C">
        <w:rPr>
          <w:sz w:val="21"/>
          <w:szCs w:val="21"/>
        </w:rPr>
        <w:t xml:space="preserve"> fees for various spo</w:t>
      </w:r>
      <w:r w:rsidR="00F05B46">
        <w:rPr>
          <w:sz w:val="21"/>
          <w:szCs w:val="21"/>
        </w:rPr>
        <w:t xml:space="preserve">rts cover the cost of referees </w:t>
      </w:r>
      <w:r w:rsidR="00EB21CE" w:rsidRPr="0077088C">
        <w:rPr>
          <w:sz w:val="21"/>
          <w:szCs w:val="21"/>
        </w:rPr>
        <w:t xml:space="preserve">and tournament fees.  </w:t>
      </w:r>
      <w:r w:rsidR="00C10609" w:rsidRPr="0077088C">
        <w:rPr>
          <w:sz w:val="21"/>
          <w:szCs w:val="21"/>
        </w:rPr>
        <w:t xml:space="preserve">Some of our sports are more costly to run than others.  </w:t>
      </w:r>
      <w:r w:rsidR="00EB21CE" w:rsidRPr="0077088C">
        <w:rPr>
          <w:sz w:val="21"/>
          <w:szCs w:val="21"/>
        </w:rPr>
        <w:t xml:space="preserve">Basketball is a longer season </w:t>
      </w:r>
      <w:r w:rsidR="00C10609" w:rsidRPr="0077088C">
        <w:rPr>
          <w:sz w:val="21"/>
          <w:szCs w:val="21"/>
        </w:rPr>
        <w:t xml:space="preserve">than most sports </w:t>
      </w:r>
      <w:r w:rsidR="00EB21CE" w:rsidRPr="0077088C">
        <w:rPr>
          <w:sz w:val="21"/>
          <w:szCs w:val="21"/>
        </w:rPr>
        <w:t xml:space="preserve">with more referees and tournaments </w:t>
      </w:r>
      <w:r w:rsidR="007946FF" w:rsidRPr="0077088C">
        <w:rPr>
          <w:sz w:val="21"/>
          <w:szCs w:val="21"/>
        </w:rPr>
        <w:t>and incurs a higher cost than other sports.  For cheerleading the fees are used for team gear, offsite faci</w:t>
      </w:r>
      <w:r w:rsidR="00C10609" w:rsidRPr="0077088C">
        <w:rPr>
          <w:sz w:val="21"/>
          <w:szCs w:val="21"/>
        </w:rPr>
        <w:t>lity rental and athletic fees.  The football program fees include the costs for referees</w:t>
      </w:r>
      <w:r w:rsidR="00F05B46">
        <w:rPr>
          <w:sz w:val="21"/>
          <w:szCs w:val="21"/>
        </w:rPr>
        <w:t>, safety gear</w:t>
      </w:r>
      <w:r w:rsidR="00C10609" w:rsidRPr="0077088C">
        <w:rPr>
          <w:sz w:val="21"/>
          <w:szCs w:val="21"/>
        </w:rPr>
        <w:t xml:space="preserve"> and Football BC fees.   The ice hockey team costs include referees and ice rental.  </w:t>
      </w:r>
      <w:r w:rsidRPr="0077088C">
        <w:rPr>
          <w:sz w:val="21"/>
          <w:szCs w:val="21"/>
        </w:rPr>
        <w:t xml:space="preserve">Every attempt is made to keep costs to a minimum. </w:t>
      </w:r>
      <w:r w:rsidR="00945A80" w:rsidRPr="0077088C">
        <w:rPr>
          <w:sz w:val="21"/>
          <w:szCs w:val="21"/>
        </w:rPr>
        <w:t xml:space="preserve"> </w:t>
      </w:r>
    </w:p>
    <w:p w14:paraId="454D44F5" w14:textId="77777777" w:rsidR="007946FF" w:rsidRPr="0077088C" w:rsidRDefault="007946FF" w:rsidP="008A150C">
      <w:pPr>
        <w:spacing w:after="0" w:line="240" w:lineRule="auto"/>
        <w:ind w:left="720"/>
        <w:jc w:val="both"/>
        <w:rPr>
          <w:sz w:val="21"/>
          <w:szCs w:val="21"/>
        </w:rPr>
      </w:pPr>
    </w:p>
    <w:p w14:paraId="405B4F7C" w14:textId="77777777" w:rsidR="00265567" w:rsidRPr="0077088C" w:rsidRDefault="00265567" w:rsidP="008A150C">
      <w:pPr>
        <w:spacing w:after="0" w:line="240" w:lineRule="auto"/>
        <w:jc w:val="both"/>
        <w:rPr>
          <w:b/>
          <w:sz w:val="21"/>
          <w:szCs w:val="21"/>
        </w:rPr>
      </w:pPr>
      <w:r w:rsidRPr="0077088C">
        <w:rPr>
          <w:b/>
          <w:sz w:val="21"/>
          <w:szCs w:val="21"/>
        </w:rPr>
        <w:t xml:space="preserve">Certification </w:t>
      </w:r>
    </w:p>
    <w:p w14:paraId="0A0511C8" w14:textId="77777777" w:rsidR="000C0CDC" w:rsidRPr="0077088C" w:rsidRDefault="00265567" w:rsidP="00DE6B31">
      <w:pPr>
        <w:spacing w:after="0" w:line="240" w:lineRule="auto"/>
        <w:ind w:left="720"/>
        <w:jc w:val="both"/>
        <w:rPr>
          <w:sz w:val="21"/>
          <w:szCs w:val="21"/>
        </w:rPr>
      </w:pPr>
      <w:r w:rsidRPr="0077088C">
        <w:rPr>
          <w:sz w:val="21"/>
          <w:szCs w:val="21"/>
        </w:rPr>
        <w:t xml:space="preserve">Some programs include a component that offers an external certificate </w:t>
      </w:r>
      <w:r w:rsidR="00945A80" w:rsidRPr="0077088C">
        <w:rPr>
          <w:sz w:val="21"/>
          <w:szCs w:val="21"/>
        </w:rPr>
        <w:t>recogni</w:t>
      </w:r>
      <w:r w:rsidRPr="0077088C">
        <w:rPr>
          <w:sz w:val="21"/>
          <w:szCs w:val="21"/>
        </w:rPr>
        <w:t>z</w:t>
      </w:r>
      <w:r w:rsidR="00945A80" w:rsidRPr="0077088C">
        <w:rPr>
          <w:sz w:val="21"/>
          <w:szCs w:val="21"/>
        </w:rPr>
        <w:t>in</w:t>
      </w:r>
      <w:r w:rsidRPr="0077088C">
        <w:rPr>
          <w:sz w:val="21"/>
          <w:szCs w:val="21"/>
        </w:rPr>
        <w:t xml:space="preserve">g unique qualifications. </w:t>
      </w:r>
      <w:r w:rsidR="00945A80" w:rsidRPr="0077088C">
        <w:rPr>
          <w:sz w:val="21"/>
          <w:szCs w:val="21"/>
        </w:rPr>
        <w:t xml:space="preserve"> </w:t>
      </w:r>
      <w:r w:rsidRPr="0077088C">
        <w:rPr>
          <w:sz w:val="21"/>
          <w:szCs w:val="21"/>
        </w:rPr>
        <w:t xml:space="preserve">Examples are St. John's First Aid, Food Safe, </w:t>
      </w:r>
      <w:proofErr w:type="spellStart"/>
      <w:r w:rsidRPr="0077088C">
        <w:rPr>
          <w:sz w:val="21"/>
          <w:szCs w:val="21"/>
        </w:rPr>
        <w:t>Superhost</w:t>
      </w:r>
      <w:proofErr w:type="spellEnd"/>
      <w:r w:rsidRPr="0077088C">
        <w:rPr>
          <w:sz w:val="21"/>
          <w:szCs w:val="21"/>
        </w:rPr>
        <w:t xml:space="preserve">, and </w:t>
      </w:r>
      <w:proofErr w:type="spellStart"/>
      <w:r w:rsidRPr="0077088C">
        <w:rPr>
          <w:sz w:val="21"/>
          <w:szCs w:val="21"/>
        </w:rPr>
        <w:t>Worldhost</w:t>
      </w:r>
      <w:proofErr w:type="spellEnd"/>
      <w:r w:rsidRPr="0077088C">
        <w:rPr>
          <w:sz w:val="21"/>
          <w:szCs w:val="21"/>
        </w:rPr>
        <w:t xml:space="preserve">. </w:t>
      </w:r>
      <w:r w:rsidR="00945A80" w:rsidRPr="0077088C">
        <w:rPr>
          <w:sz w:val="21"/>
          <w:szCs w:val="21"/>
        </w:rPr>
        <w:t xml:space="preserve"> </w:t>
      </w:r>
      <w:r w:rsidRPr="0077088C">
        <w:rPr>
          <w:sz w:val="21"/>
          <w:szCs w:val="21"/>
        </w:rPr>
        <w:t xml:space="preserve">These certificates help prepare students for employment and schools charge a fee to recover the cost of certification. </w:t>
      </w:r>
      <w:r w:rsidR="00945A80" w:rsidRPr="0077088C">
        <w:rPr>
          <w:sz w:val="21"/>
          <w:szCs w:val="21"/>
        </w:rPr>
        <w:t xml:space="preserve"> </w:t>
      </w:r>
      <w:r w:rsidRPr="0077088C">
        <w:rPr>
          <w:sz w:val="21"/>
          <w:szCs w:val="21"/>
        </w:rPr>
        <w:t xml:space="preserve">The cost to the student will match the cost to the school for the certificate. </w:t>
      </w:r>
    </w:p>
    <w:p w14:paraId="7F87CEF0" w14:textId="77777777" w:rsidR="007946FF" w:rsidRPr="0077088C" w:rsidRDefault="007946FF" w:rsidP="008A150C">
      <w:pPr>
        <w:spacing w:after="0" w:line="240" w:lineRule="auto"/>
        <w:jc w:val="both"/>
        <w:rPr>
          <w:b/>
          <w:sz w:val="21"/>
          <w:szCs w:val="21"/>
        </w:rPr>
      </w:pPr>
    </w:p>
    <w:p w14:paraId="181AD09D" w14:textId="77777777" w:rsidR="00265567" w:rsidRPr="0077088C" w:rsidRDefault="00265567" w:rsidP="008A150C">
      <w:pPr>
        <w:spacing w:after="0" w:line="240" w:lineRule="auto"/>
        <w:jc w:val="both"/>
        <w:rPr>
          <w:b/>
          <w:sz w:val="21"/>
          <w:szCs w:val="21"/>
        </w:rPr>
      </w:pPr>
      <w:r w:rsidRPr="0077088C">
        <w:rPr>
          <w:b/>
          <w:sz w:val="21"/>
          <w:szCs w:val="21"/>
        </w:rPr>
        <w:t xml:space="preserve">Examinations </w:t>
      </w:r>
    </w:p>
    <w:p w14:paraId="57C1E196" w14:textId="77777777" w:rsidR="00265567" w:rsidRPr="0077088C" w:rsidRDefault="00265567" w:rsidP="008A150C">
      <w:pPr>
        <w:spacing w:after="0" w:line="240" w:lineRule="auto"/>
        <w:ind w:left="720"/>
        <w:jc w:val="both"/>
        <w:rPr>
          <w:sz w:val="21"/>
          <w:szCs w:val="21"/>
        </w:rPr>
      </w:pPr>
      <w:r w:rsidRPr="0077088C">
        <w:rPr>
          <w:sz w:val="21"/>
          <w:szCs w:val="21"/>
        </w:rPr>
        <w:t xml:space="preserve">Some programs offer external examinations where students can obtain credit for post-secondary institutions </w:t>
      </w:r>
      <w:proofErr w:type="gramStart"/>
      <w:r w:rsidRPr="0077088C">
        <w:rPr>
          <w:sz w:val="21"/>
          <w:szCs w:val="21"/>
        </w:rPr>
        <w:t>as a result of</w:t>
      </w:r>
      <w:proofErr w:type="gramEnd"/>
      <w:r w:rsidRPr="0077088C">
        <w:rPr>
          <w:sz w:val="21"/>
          <w:szCs w:val="21"/>
        </w:rPr>
        <w:t xml:space="preserve"> successfully completing the exam. </w:t>
      </w:r>
      <w:r w:rsidR="00945A80" w:rsidRPr="0077088C">
        <w:rPr>
          <w:sz w:val="21"/>
          <w:szCs w:val="21"/>
        </w:rPr>
        <w:t xml:space="preserve"> </w:t>
      </w:r>
      <w:r w:rsidRPr="0077088C">
        <w:rPr>
          <w:sz w:val="21"/>
          <w:szCs w:val="21"/>
        </w:rPr>
        <w:t xml:space="preserve">International Baccalaureate and Advanced Placement are examples. </w:t>
      </w:r>
      <w:r w:rsidR="00945A80" w:rsidRPr="0077088C">
        <w:rPr>
          <w:sz w:val="21"/>
          <w:szCs w:val="21"/>
        </w:rPr>
        <w:t xml:space="preserve"> </w:t>
      </w:r>
      <w:r w:rsidRPr="0077088C">
        <w:rPr>
          <w:sz w:val="21"/>
          <w:szCs w:val="21"/>
        </w:rPr>
        <w:t xml:space="preserve">Where students take these exams, a fee is charged to recover the cost of the </w:t>
      </w:r>
      <w:proofErr w:type="gramStart"/>
      <w:r w:rsidRPr="0077088C">
        <w:rPr>
          <w:sz w:val="21"/>
          <w:szCs w:val="21"/>
        </w:rPr>
        <w:t>examination</w:t>
      </w:r>
      <w:proofErr w:type="gramEnd"/>
      <w:r w:rsidRPr="0077088C">
        <w:rPr>
          <w:sz w:val="21"/>
          <w:szCs w:val="21"/>
        </w:rPr>
        <w:t xml:space="preserve"> and the fee shall be less than or equal to the actual cost of the exam. </w:t>
      </w:r>
    </w:p>
    <w:p w14:paraId="43F82D6E" w14:textId="77777777" w:rsidR="007946FF" w:rsidRPr="0077088C" w:rsidRDefault="007946FF" w:rsidP="008A150C">
      <w:pPr>
        <w:spacing w:after="0" w:line="240" w:lineRule="auto"/>
        <w:jc w:val="both"/>
        <w:rPr>
          <w:b/>
          <w:sz w:val="21"/>
          <w:szCs w:val="21"/>
        </w:rPr>
      </w:pPr>
    </w:p>
    <w:p w14:paraId="22F3AB0E" w14:textId="77777777" w:rsidR="0077088C" w:rsidRDefault="0077088C">
      <w:pPr>
        <w:rPr>
          <w:b/>
          <w:sz w:val="21"/>
          <w:szCs w:val="21"/>
        </w:rPr>
      </w:pPr>
      <w:r>
        <w:rPr>
          <w:b/>
          <w:sz w:val="21"/>
          <w:szCs w:val="21"/>
        </w:rPr>
        <w:br w:type="page"/>
      </w:r>
    </w:p>
    <w:p w14:paraId="78F6069C" w14:textId="77777777" w:rsidR="00265567" w:rsidRPr="0077088C" w:rsidRDefault="00265567" w:rsidP="008A150C">
      <w:pPr>
        <w:spacing w:after="0" w:line="240" w:lineRule="auto"/>
        <w:jc w:val="both"/>
        <w:rPr>
          <w:b/>
          <w:sz w:val="21"/>
          <w:szCs w:val="21"/>
        </w:rPr>
      </w:pPr>
      <w:r w:rsidRPr="0077088C">
        <w:rPr>
          <w:b/>
          <w:sz w:val="21"/>
          <w:szCs w:val="21"/>
        </w:rPr>
        <w:lastRenderedPageBreak/>
        <w:t xml:space="preserve">Field trips </w:t>
      </w:r>
    </w:p>
    <w:p w14:paraId="1168764D" w14:textId="77777777" w:rsidR="00265567" w:rsidRPr="0077088C" w:rsidRDefault="00265567" w:rsidP="008A150C">
      <w:pPr>
        <w:spacing w:after="0" w:line="240" w:lineRule="auto"/>
        <w:ind w:left="720"/>
        <w:jc w:val="both"/>
        <w:rPr>
          <w:sz w:val="21"/>
          <w:szCs w:val="21"/>
        </w:rPr>
      </w:pPr>
      <w:r w:rsidRPr="0077088C">
        <w:rPr>
          <w:sz w:val="21"/>
          <w:szCs w:val="21"/>
        </w:rPr>
        <w:t xml:space="preserve">Students may be charged fees for expenses such as transportation, accommodation, meals, entrance fees and equipment rentals for optional field trips, or other extracurricular outings or events. </w:t>
      </w:r>
      <w:r w:rsidR="00945A80" w:rsidRPr="0077088C">
        <w:rPr>
          <w:sz w:val="21"/>
          <w:szCs w:val="21"/>
        </w:rPr>
        <w:t xml:space="preserve"> </w:t>
      </w:r>
      <w:r w:rsidRPr="0077088C">
        <w:rPr>
          <w:sz w:val="21"/>
          <w:szCs w:val="21"/>
        </w:rPr>
        <w:t xml:space="preserve">Students will not be charged fees for any field studies/field trips where attendance is mandatory as part of a course or program. </w:t>
      </w:r>
    </w:p>
    <w:p w14:paraId="6F8F238A" w14:textId="77777777" w:rsidR="000C0CDC" w:rsidRPr="0077088C" w:rsidRDefault="000C0CDC" w:rsidP="008A150C">
      <w:pPr>
        <w:spacing w:after="0" w:line="240" w:lineRule="auto"/>
        <w:jc w:val="both"/>
        <w:rPr>
          <w:sz w:val="21"/>
          <w:szCs w:val="21"/>
        </w:rPr>
      </w:pPr>
    </w:p>
    <w:p w14:paraId="61534E7B" w14:textId="77777777" w:rsidR="00265567" w:rsidRPr="0077088C" w:rsidRDefault="00265567" w:rsidP="008A150C">
      <w:pPr>
        <w:spacing w:after="0" w:line="240" w:lineRule="auto"/>
        <w:jc w:val="both"/>
        <w:rPr>
          <w:b/>
          <w:sz w:val="21"/>
          <w:szCs w:val="21"/>
        </w:rPr>
      </w:pPr>
      <w:r w:rsidRPr="0077088C">
        <w:rPr>
          <w:b/>
          <w:sz w:val="21"/>
          <w:szCs w:val="21"/>
        </w:rPr>
        <w:t>Graduation Ceremonies</w:t>
      </w:r>
    </w:p>
    <w:p w14:paraId="53F6AD82" w14:textId="4EFC9A9B" w:rsidR="008F2CAF" w:rsidRPr="0077088C" w:rsidRDefault="00265567" w:rsidP="00C10609">
      <w:pPr>
        <w:spacing w:after="0" w:line="240" w:lineRule="auto"/>
        <w:ind w:left="720"/>
        <w:jc w:val="both"/>
        <w:rPr>
          <w:sz w:val="21"/>
          <w:szCs w:val="21"/>
        </w:rPr>
      </w:pPr>
      <w:r w:rsidRPr="0077088C">
        <w:rPr>
          <w:sz w:val="21"/>
          <w:szCs w:val="21"/>
        </w:rPr>
        <w:t xml:space="preserve">The graduation </w:t>
      </w:r>
      <w:r w:rsidR="00C10609" w:rsidRPr="0077088C">
        <w:rPr>
          <w:sz w:val="21"/>
          <w:szCs w:val="21"/>
        </w:rPr>
        <w:t>ceremonies are</w:t>
      </w:r>
      <w:r w:rsidRPr="0077088C">
        <w:rPr>
          <w:sz w:val="21"/>
          <w:szCs w:val="21"/>
        </w:rPr>
        <w:t xml:space="preserve"> important tradition</w:t>
      </w:r>
      <w:r w:rsidR="00C10609" w:rsidRPr="0077088C">
        <w:rPr>
          <w:sz w:val="21"/>
          <w:szCs w:val="21"/>
        </w:rPr>
        <w:t>s</w:t>
      </w:r>
      <w:r w:rsidRPr="0077088C">
        <w:rPr>
          <w:sz w:val="21"/>
          <w:szCs w:val="21"/>
        </w:rPr>
        <w:t xml:space="preserve"> that rep</w:t>
      </w:r>
      <w:r w:rsidR="00C10609" w:rsidRPr="0077088C">
        <w:rPr>
          <w:sz w:val="21"/>
          <w:szCs w:val="21"/>
        </w:rPr>
        <w:t>resent</w:t>
      </w:r>
      <w:r w:rsidRPr="0077088C">
        <w:rPr>
          <w:sz w:val="21"/>
          <w:szCs w:val="21"/>
        </w:rPr>
        <w:t xml:space="preserve"> the end of a student's school experience. </w:t>
      </w:r>
      <w:r w:rsidR="00945A80" w:rsidRPr="0077088C">
        <w:rPr>
          <w:sz w:val="21"/>
          <w:szCs w:val="21"/>
        </w:rPr>
        <w:t xml:space="preserve"> </w:t>
      </w:r>
      <w:r w:rsidRPr="0077088C">
        <w:rPr>
          <w:sz w:val="21"/>
          <w:szCs w:val="21"/>
        </w:rPr>
        <w:t xml:space="preserve">Costs do apply as these extracurricular events are hosted in a variety of venues. </w:t>
      </w:r>
      <w:r w:rsidR="00945A80" w:rsidRPr="0077088C">
        <w:rPr>
          <w:sz w:val="21"/>
          <w:szCs w:val="21"/>
        </w:rPr>
        <w:t xml:space="preserve"> </w:t>
      </w:r>
      <w:r w:rsidRPr="0077088C">
        <w:rPr>
          <w:sz w:val="21"/>
          <w:szCs w:val="21"/>
        </w:rPr>
        <w:t xml:space="preserve">No student will be denied the ability to participate in </w:t>
      </w:r>
      <w:r w:rsidR="00EA65A4" w:rsidRPr="0077088C">
        <w:rPr>
          <w:sz w:val="21"/>
          <w:szCs w:val="21"/>
        </w:rPr>
        <w:t>the commencement</w:t>
      </w:r>
      <w:r w:rsidRPr="0077088C">
        <w:rPr>
          <w:sz w:val="21"/>
          <w:szCs w:val="21"/>
        </w:rPr>
        <w:t xml:space="preserve"> </w:t>
      </w:r>
      <w:r w:rsidR="009933F1" w:rsidRPr="0077088C">
        <w:rPr>
          <w:sz w:val="21"/>
          <w:szCs w:val="21"/>
        </w:rPr>
        <w:t xml:space="preserve">ceremony </w:t>
      </w:r>
      <w:r w:rsidRPr="0077088C">
        <w:rPr>
          <w:sz w:val="21"/>
          <w:szCs w:val="21"/>
        </w:rPr>
        <w:t xml:space="preserve">due to an inability to pay the cost. Every effort is made to keep costs to a minimum and </w:t>
      </w:r>
      <w:r w:rsidR="00C10609" w:rsidRPr="0077088C">
        <w:rPr>
          <w:sz w:val="21"/>
          <w:szCs w:val="21"/>
        </w:rPr>
        <w:t>we do not</w:t>
      </w:r>
      <w:r w:rsidRPr="0077088C">
        <w:rPr>
          <w:sz w:val="21"/>
          <w:szCs w:val="21"/>
        </w:rPr>
        <w:t xml:space="preserve"> compile an ongoing surplus </w:t>
      </w:r>
      <w:proofErr w:type="gramStart"/>
      <w:r w:rsidRPr="0077088C">
        <w:rPr>
          <w:sz w:val="21"/>
          <w:szCs w:val="21"/>
        </w:rPr>
        <w:t>as a result of</w:t>
      </w:r>
      <w:proofErr w:type="gramEnd"/>
      <w:r w:rsidRPr="0077088C">
        <w:rPr>
          <w:sz w:val="21"/>
          <w:szCs w:val="21"/>
        </w:rPr>
        <w:t xml:space="preserve"> monies collected to host a graduation ceremony.</w:t>
      </w:r>
      <w:r w:rsidR="00C10609" w:rsidRPr="0077088C">
        <w:rPr>
          <w:sz w:val="21"/>
          <w:szCs w:val="21"/>
        </w:rPr>
        <w:t xml:space="preserve">  </w:t>
      </w:r>
      <w:r w:rsidR="008F2CAF" w:rsidRPr="0077088C">
        <w:rPr>
          <w:sz w:val="21"/>
          <w:szCs w:val="21"/>
        </w:rPr>
        <w:t xml:space="preserve">At Frank Hurt the cost includes the </w:t>
      </w:r>
      <w:r w:rsidR="00295AA0" w:rsidRPr="0077088C">
        <w:rPr>
          <w:sz w:val="21"/>
          <w:szCs w:val="21"/>
        </w:rPr>
        <w:t xml:space="preserve">commencement and grad supplies and activities, </w:t>
      </w:r>
      <w:r w:rsidR="008F2CAF" w:rsidRPr="0077088C">
        <w:rPr>
          <w:sz w:val="21"/>
          <w:szCs w:val="21"/>
        </w:rPr>
        <w:t>and other commencement ceremony expenses.</w:t>
      </w:r>
      <w:r w:rsidR="00DE6B31" w:rsidRPr="0077088C">
        <w:rPr>
          <w:sz w:val="21"/>
          <w:szCs w:val="21"/>
        </w:rPr>
        <w:t xml:space="preserve">  The cost of the Graduation Dinner and Dance is separate from this fee and is sold at the cost of the venue and dinner.  In 201</w:t>
      </w:r>
      <w:r w:rsidR="00010748">
        <w:rPr>
          <w:sz w:val="21"/>
          <w:szCs w:val="21"/>
        </w:rPr>
        <w:t>8</w:t>
      </w:r>
      <w:r w:rsidR="00DE6B31" w:rsidRPr="0077088C">
        <w:rPr>
          <w:sz w:val="21"/>
          <w:szCs w:val="21"/>
        </w:rPr>
        <w:t xml:space="preserve">, the cost of the </w:t>
      </w:r>
      <w:proofErr w:type="gramStart"/>
      <w:r w:rsidR="00DE6B31" w:rsidRPr="0077088C">
        <w:rPr>
          <w:sz w:val="21"/>
          <w:szCs w:val="21"/>
        </w:rPr>
        <w:t>Dinner</w:t>
      </w:r>
      <w:proofErr w:type="gramEnd"/>
      <w:r w:rsidR="00DE6B31" w:rsidRPr="0077088C">
        <w:rPr>
          <w:sz w:val="21"/>
          <w:szCs w:val="21"/>
        </w:rPr>
        <w:t xml:space="preserve"> and Dance was $</w:t>
      </w:r>
      <w:r w:rsidR="00010748">
        <w:rPr>
          <w:sz w:val="21"/>
          <w:szCs w:val="21"/>
        </w:rPr>
        <w:t>9</w:t>
      </w:r>
      <w:r w:rsidR="00DE6B31" w:rsidRPr="0077088C">
        <w:rPr>
          <w:sz w:val="21"/>
          <w:szCs w:val="21"/>
        </w:rPr>
        <w:t>0 per student.  The Dry Grad Event is a parent-run event that follows the Dinner and Dance.  Tickets are sold by parent sponsors at a cost of the event.</w:t>
      </w:r>
    </w:p>
    <w:p w14:paraId="396B327D" w14:textId="77777777" w:rsidR="000C0CDC" w:rsidRPr="0077088C" w:rsidRDefault="000C0CDC" w:rsidP="008A150C">
      <w:pPr>
        <w:spacing w:after="0" w:line="240" w:lineRule="auto"/>
        <w:jc w:val="both"/>
        <w:rPr>
          <w:sz w:val="21"/>
          <w:szCs w:val="21"/>
        </w:rPr>
      </w:pPr>
    </w:p>
    <w:p w14:paraId="607CAC37" w14:textId="77777777" w:rsidR="00265567" w:rsidRPr="0077088C" w:rsidRDefault="00690566" w:rsidP="008A150C">
      <w:pPr>
        <w:spacing w:after="0" w:line="240" w:lineRule="auto"/>
        <w:jc w:val="both"/>
        <w:rPr>
          <w:b/>
          <w:sz w:val="21"/>
          <w:szCs w:val="21"/>
        </w:rPr>
      </w:pPr>
      <w:r w:rsidRPr="0077088C">
        <w:rPr>
          <w:b/>
          <w:sz w:val="21"/>
          <w:szCs w:val="21"/>
        </w:rPr>
        <w:t>Materials consumed in a course</w:t>
      </w:r>
    </w:p>
    <w:p w14:paraId="29E7ACC6" w14:textId="77777777" w:rsidR="00690566" w:rsidRPr="0077088C" w:rsidRDefault="00690566" w:rsidP="008A150C">
      <w:pPr>
        <w:spacing w:after="0" w:line="240" w:lineRule="auto"/>
        <w:ind w:left="720"/>
        <w:jc w:val="both"/>
        <w:rPr>
          <w:sz w:val="21"/>
          <w:szCs w:val="21"/>
        </w:rPr>
      </w:pPr>
      <w:r w:rsidRPr="0077088C">
        <w:rPr>
          <w:sz w:val="21"/>
          <w:szCs w:val="21"/>
        </w:rPr>
        <w:t xml:space="preserve">In courses that consume materials (e.g. art, cooking, woodworking, metalwork, science) schools can only charge for materials or goods that are surplus to what would be necessary for the student to meet the expected outcomes in a course. </w:t>
      </w:r>
      <w:r w:rsidR="00945A80" w:rsidRPr="0077088C">
        <w:rPr>
          <w:sz w:val="21"/>
          <w:szCs w:val="21"/>
        </w:rPr>
        <w:t xml:space="preserve"> </w:t>
      </w:r>
      <w:r w:rsidRPr="0077088C">
        <w:rPr>
          <w:sz w:val="21"/>
          <w:szCs w:val="21"/>
        </w:rPr>
        <w:t>If a student is going beyond the basic requirements of a course and creating projects for personal use (e.g. creating a table of mahogany rather than plywood), then the student may bring their own materials from home or the cost for the materials for these enhanced projects may be recovered through a fee.</w:t>
      </w:r>
      <w:r w:rsidR="00EA65A4" w:rsidRPr="0077088C">
        <w:rPr>
          <w:sz w:val="21"/>
          <w:szCs w:val="21"/>
        </w:rPr>
        <w:t xml:space="preserve">  Examples at Frank Hurt include optional fees and materials for home economics and project materials in woodworking and tech ed that go beyond the basic supplies.</w:t>
      </w:r>
    </w:p>
    <w:p w14:paraId="37DBE5E5" w14:textId="77777777" w:rsidR="000C0CDC" w:rsidRPr="0077088C" w:rsidRDefault="000C0CDC" w:rsidP="008A150C">
      <w:pPr>
        <w:spacing w:after="0" w:line="240" w:lineRule="auto"/>
        <w:jc w:val="both"/>
        <w:rPr>
          <w:sz w:val="21"/>
          <w:szCs w:val="21"/>
        </w:rPr>
      </w:pPr>
    </w:p>
    <w:p w14:paraId="0A0F645A" w14:textId="77777777" w:rsidR="00690566" w:rsidRPr="0077088C" w:rsidRDefault="00690566" w:rsidP="008A150C">
      <w:pPr>
        <w:spacing w:after="0" w:line="240" w:lineRule="auto"/>
        <w:jc w:val="both"/>
        <w:rPr>
          <w:b/>
          <w:sz w:val="21"/>
          <w:szCs w:val="21"/>
        </w:rPr>
      </w:pPr>
      <w:r w:rsidRPr="0077088C">
        <w:rPr>
          <w:b/>
          <w:sz w:val="21"/>
          <w:szCs w:val="21"/>
        </w:rPr>
        <w:t>Musical Instruments</w:t>
      </w:r>
    </w:p>
    <w:p w14:paraId="0B89823A" w14:textId="77777777" w:rsidR="00690566" w:rsidRPr="0077088C" w:rsidRDefault="00690566" w:rsidP="008A150C">
      <w:pPr>
        <w:spacing w:after="0" w:line="240" w:lineRule="auto"/>
        <w:ind w:left="720"/>
        <w:jc w:val="both"/>
        <w:rPr>
          <w:sz w:val="21"/>
          <w:szCs w:val="21"/>
        </w:rPr>
      </w:pPr>
      <w:r w:rsidRPr="0077088C">
        <w:rPr>
          <w:sz w:val="21"/>
          <w:szCs w:val="21"/>
        </w:rPr>
        <w:t xml:space="preserve">A board may charge a fee for the rental of a musical instrument for the student's personal </w:t>
      </w:r>
      <w:proofErr w:type="gramStart"/>
      <w:r w:rsidRPr="0077088C">
        <w:rPr>
          <w:sz w:val="21"/>
          <w:szCs w:val="21"/>
        </w:rPr>
        <w:t>use</w:t>
      </w:r>
      <w:proofErr w:type="gramEnd"/>
      <w:r w:rsidRPr="0077088C">
        <w:rPr>
          <w:sz w:val="21"/>
          <w:szCs w:val="21"/>
        </w:rPr>
        <w:t xml:space="preserve"> or the student may provide their own instrument when he/she is part of a fine arts class or a course with a musical component.</w:t>
      </w:r>
    </w:p>
    <w:p w14:paraId="3555A105" w14:textId="77777777" w:rsidR="00497605" w:rsidRPr="0077088C" w:rsidRDefault="00497605" w:rsidP="008A150C">
      <w:pPr>
        <w:spacing w:after="0" w:line="240" w:lineRule="auto"/>
        <w:jc w:val="both"/>
        <w:rPr>
          <w:sz w:val="21"/>
          <w:szCs w:val="21"/>
        </w:rPr>
      </w:pPr>
    </w:p>
    <w:p w14:paraId="310F0E44" w14:textId="77777777" w:rsidR="00690566" w:rsidRPr="0077088C" w:rsidRDefault="00690566" w:rsidP="008A150C">
      <w:pPr>
        <w:spacing w:after="0" w:line="240" w:lineRule="auto"/>
        <w:jc w:val="both"/>
        <w:rPr>
          <w:b/>
          <w:sz w:val="21"/>
          <w:szCs w:val="21"/>
        </w:rPr>
      </w:pPr>
      <w:r w:rsidRPr="0077088C">
        <w:rPr>
          <w:b/>
          <w:sz w:val="21"/>
          <w:szCs w:val="21"/>
        </w:rPr>
        <w:t>Students in Apprenticeship Programs</w:t>
      </w:r>
    </w:p>
    <w:p w14:paraId="29A30B30" w14:textId="77777777" w:rsidR="00690566" w:rsidRPr="0077088C" w:rsidRDefault="00690566" w:rsidP="008A150C">
      <w:pPr>
        <w:spacing w:after="0" w:line="240" w:lineRule="auto"/>
        <w:ind w:left="720"/>
        <w:jc w:val="both"/>
        <w:rPr>
          <w:sz w:val="21"/>
          <w:szCs w:val="21"/>
        </w:rPr>
      </w:pPr>
      <w:r w:rsidRPr="0077088C">
        <w:rPr>
          <w:sz w:val="21"/>
          <w:szCs w:val="21"/>
        </w:rPr>
        <w:t xml:space="preserve">Industry Training Authority apprenticeship, fees may be charged for the rental of tools, equipment and materials necessary for participation in the program or the Board may require the student to purchase his or her own tools, equipment and materials required for the program. </w:t>
      </w:r>
    </w:p>
    <w:p w14:paraId="6EF10B06" w14:textId="77777777" w:rsidR="000C0CDC" w:rsidRPr="0077088C" w:rsidRDefault="000C0CDC" w:rsidP="008A150C">
      <w:pPr>
        <w:spacing w:after="0" w:line="240" w:lineRule="auto"/>
        <w:jc w:val="both"/>
        <w:rPr>
          <w:sz w:val="21"/>
          <w:szCs w:val="21"/>
        </w:rPr>
      </w:pPr>
    </w:p>
    <w:p w14:paraId="3040D62C" w14:textId="77777777" w:rsidR="00690566" w:rsidRPr="0077088C" w:rsidRDefault="00690566" w:rsidP="008A150C">
      <w:pPr>
        <w:spacing w:after="0" w:line="240" w:lineRule="auto"/>
        <w:jc w:val="both"/>
        <w:rPr>
          <w:b/>
          <w:sz w:val="21"/>
          <w:szCs w:val="21"/>
        </w:rPr>
      </w:pPr>
      <w:r w:rsidRPr="0077088C">
        <w:rPr>
          <w:b/>
          <w:sz w:val="21"/>
          <w:szCs w:val="21"/>
        </w:rPr>
        <w:t>Textbook or Calculator Deposits</w:t>
      </w:r>
    </w:p>
    <w:p w14:paraId="42652C87" w14:textId="77777777" w:rsidR="00690566" w:rsidRPr="0077088C" w:rsidRDefault="00690566" w:rsidP="008A150C">
      <w:pPr>
        <w:spacing w:after="0" w:line="240" w:lineRule="auto"/>
        <w:ind w:left="720"/>
        <w:jc w:val="both"/>
        <w:rPr>
          <w:sz w:val="21"/>
          <w:szCs w:val="21"/>
        </w:rPr>
      </w:pPr>
      <w:r w:rsidRPr="0077088C">
        <w:rPr>
          <w:sz w:val="21"/>
          <w:szCs w:val="21"/>
        </w:rPr>
        <w:t xml:space="preserve">In accordance with the School Act, the Board may require deposits for educational resource materials, such as textbooks, novels and other resource materials. </w:t>
      </w:r>
      <w:r w:rsidR="00945A80" w:rsidRPr="0077088C">
        <w:rPr>
          <w:sz w:val="21"/>
          <w:szCs w:val="21"/>
        </w:rPr>
        <w:t xml:space="preserve"> </w:t>
      </w:r>
      <w:r w:rsidRPr="0077088C">
        <w:rPr>
          <w:sz w:val="21"/>
          <w:szCs w:val="21"/>
        </w:rPr>
        <w:t xml:space="preserve">The Board will refund </w:t>
      </w:r>
      <w:proofErr w:type="gramStart"/>
      <w:r w:rsidRPr="0077088C">
        <w:rPr>
          <w:sz w:val="21"/>
          <w:szCs w:val="21"/>
        </w:rPr>
        <w:t>all of</w:t>
      </w:r>
      <w:proofErr w:type="gramEnd"/>
      <w:r w:rsidRPr="0077088C">
        <w:rPr>
          <w:sz w:val="21"/>
          <w:szCs w:val="21"/>
        </w:rPr>
        <w:t xml:space="preserve"> the deposit to the student upon return of the educational resource materials in good condition. Students will be advised of terms of the deposit at the time the deposit is required. </w:t>
      </w:r>
      <w:r w:rsidR="00945A80" w:rsidRPr="0077088C">
        <w:rPr>
          <w:sz w:val="21"/>
          <w:szCs w:val="21"/>
        </w:rPr>
        <w:t xml:space="preserve"> </w:t>
      </w:r>
      <w:r w:rsidRPr="0077088C">
        <w:rPr>
          <w:sz w:val="21"/>
          <w:szCs w:val="21"/>
        </w:rPr>
        <w:t xml:space="preserve">Waiver procedures must be in place for all deposits. </w:t>
      </w:r>
    </w:p>
    <w:p w14:paraId="3E6A0904" w14:textId="77777777" w:rsidR="000C0CDC" w:rsidRPr="0077088C" w:rsidRDefault="000C0CDC" w:rsidP="008A150C">
      <w:pPr>
        <w:spacing w:after="0" w:line="240" w:lineRule="auto"/>
        <w:jc w:val="both"/>
        <w:rPr>
          <w:sz w:val="21"/>
          <w:szCs w:val="21"/>
        </w:rPr>
      </w:pPr>
    </w:p>
    <w:p w14:paraId="04E8AD5B" w14:textId="77777777" w:rsidR="00690566" w:rsidRPr="0077088C" w:rsidRDefault="00690566" w:rsidP="008A150C">
      <w:pPr>
        <w:spacing w:after="0" w:line="240" w:lineRule="auto"/>
        <w:jc w:val="both"/>
        <w:rPr>
          <w:b/>
          <w:sz w:val="21"/>
          <w:szCs w:val="21"/>
        </w:rPr>
      </w:pPr>
      <w:r w:rsidRPr="0077088C">
        <w:rPr>
          <w:b/>
          <w:sz w:val="21"/>
          <w:szCs w:val="21"/>
        </w:rPr>
        <w:t xml:space="preserve">Uniforms </w:t>
      </w:r>
    </w:p>
    <w:p w14:paraId="6D4F39CC" w14:textId="77777777" w:rsidR="00690566" w:rsidRDefault="00690566" w:rsidP="008A150C">
      <w:pPr>
        <w:spacing w:after="0" w:line="240" w:lineRule="auto"/>
        <w:ind w:left="720"/>
        <w:jc w:val="both"/>
        <w:rPr>
          <w:sz w:val="21"/>
          <w:szCs w:val="21"/>
        </w:rPr>
      </w:pPr>
      <w:r w:rsidRPr="0077088C">
        <w:rPr>
          <w:sz w:val="21"/>
          <w:szCs w:val="21"/>
        </w:rPr>
        <w:t xml:space="preserve">Students sometimes need special clothing (uniforms for band or for cafeteria) to participate in an educational program. </w:t>
      </w:r>
      <w:r w:rsidR="00945A80" w:rsidRPr="0077088C">
        <w:rPr>
          <w:sz w:val="21"/>
          <w:szCs w:val="21"/>
        </w:rPr>
        <w:t xml:space="preserve"> </w:t>
      </w:r>
      <w:r w:rsidRPr="0077088C">
        <w:rPr>
          <w:sz w:val="21"/>
          <w:szCs w:val="21"/>
        </w:rPr>
        <w:t>These clothes are not a requirement to participate in a program but are logical savings for parents where clothes could be soiled or damaged in shops or the cafeteria.</w:t>
      </w:r>
      <w:r w:rsidR="00945A80" w:rsidRPr="0077088C">
        <w:rPr>
          <w:sz w:val="21"/>
          <w:szCs w:val="21"/>
        </w:rPr>
        <w:t xml:space="preserve"> </w:t>
      </w:r>
      <w:r w:rsidRPr="0077088C">
        <w:rPr>
          <w:sz w:val="21"/>
          <w:szCs w:val="21"/>
        </w:rPr>
        <w:t xml:space="preserve"> If the clothes (e.g. band or choir uniforms) are owned by the school, a fully refundable deposit may be required to ensure the return in good condition. </w:t>
      </w:r>
    </w:p>
    <w:p w14:paraId="13693ABA" w14:textId="77777777" w:rsidR="00680756" w:rsidRDefault="00680756" w:rsidP="008A150C">
      <w:pPr>
        <w:spacing w:after="0" w:line="240" w:lineRule="auto"/>
        <w:ind w:left="720"/>
        <w:jc w:val="both"/>
        <w:rPr>
          <w:sz w:val="21"/>
          <w:szCs w:val="21"/>
        </w:rPr>
      </w:pPr>
    </w:p>
    <w:p w14:paraId="46FEAF89" w14:textId="77777777" w:rsidR="00680756" w:rsidRDefault="00680756" w:rsidP="008A150C">
      <w:pPr>
        <w:spacing w:after="0" w:line="240" w:lineRule="auto"/>
        <w:ind w:left="720"/>
        <w:jc w:val="both"/>
        <w:rPr>
          <w:sz w:val="21"/>
          <w:szCs w:val="21"/>
        </w:rPr>
      </w:pPr>
    </w:p>
    <w:p w14:paraId="33A0FCED" w14:textId="4BC40506" w:rsidR="00680756" w:rsidRDefault="00680756" w:rsidP="008A150C">
      <w:pPr>
        <w:spacing w:after="0" w:line="240" w:lineRule="auto"/>
        <w:ind w:left="720"/>
        <w:jc w:val="both"/>
        <w:rPr>
          <w:sz w:val="21"/>
          <w:szCs w:val="21"/>
        </w:rPr>
      </w:pPr>
    </w:p>
    <w:p w14:paraId="3A01936B" w14:textId="77777777" w:rsidR="00010748" w:rsidRDefault="00010748" w:rsidP="008A150C">
      <w:pPr>
        <w:spacing w:after="0" w:line="240" w:lineRule="auto"/>
        <w:ind w:left="720"/>
        <w:jc w:val="both"/>
        <w:rPr>
          <w:sz w:val="21"/>
          <w:szCs w:val="21"/>
        </w:rPr>
      </w:pPr>
    </w:p>
    <w:p w14:paraId="4213E7FD" w14:textId="77777777" w:rsidR="00680756" w:rsidRDefault="00680756" w:rsidP="008A150C">
      <w:pPr>
        <w:spacing w:after="0" w:line="240" w:lineRule="auto"/>
        <w:ind w:left="720"/>
        <w:jc w:val="both"/>
        <w:rPr>
          <w:sz w:val="21"/>
          <w:szCs w:val="21"/>
        </w:rPr>
      </w:pPr>
    </w:p>
    <w:p w14:paraId="10B7B13A" w14:textId="77777777" w:rsidR="00680756" w:rsidRDefault="00680756" w:rsidP="008A150C">
      <w:pPr>
        <w:spacing w:after="0" w:line="240" w:lineRule="auto"/>
        <w:ind w:left="720"/>
        <w:jc w:val="both"/>
        <w:rPr>
          <w:sz w:val="21"/>
          <w:szCs w:val="21"/>
        </w:rPr>
      </w:pPr>
    </w:p>
    <w:p w14:paraId="7216A927" w14:textId="77777777" w:rsidR="00680756" w:rsidRPr="0077088C" w:rsidRDefault="00680756" w:rsidP="00680756">
      <w:pPr>
        <w:spacing w:after="0" w:line="240" w:lineRule="auto"/>
        <w:jc w:val="both"/>
        <w:rPr>
          <w:b/>
          <w:sz w:val="21"/>
          <w:szCs w:val="21"/>
        </w:rPr>
      </w:pPr>
      <w:r>
        <w:rPr>
          <w:b/>
          <w:sz w:val="21"/>
          <w:szCs w:val="21"/>
        </w:rPr>
        <w:lastRenderedPageBreak/>
        <w:t>Workbooks</w:t>
      </w:r>
    </w:p>
    <w:p w14:paraId="6A642803" w14:textId="77777777" w:rsidR="00680756" w:rsidRDefault="00680756" w:rsidP="00680756">
      <w:pPr>
        <w:spacing w:after="0" w:line="240" w:lineRule="auto"/>
        <w:ind w:left="720"/>
        <w:jc w:val="both"/>
        <w:rPr>
          <w:sz w:val="21"/>
          <w:szCs w:val="21"/>
        </w:rPr>
      </w:pPr>
      <w:r>
        <w:rPr>
          <w:sz w:val="21"/>
          <w:szCs w:val="21"/>
        </w:rPr>
        <w:t xml:space="preserve">Workbooks are optional enhancements to educational programs.  These workbooks are designed for a student’s personal use as they will write in the books </w:t>
      </w:r>
      <w:proofErr w:type="gramStart"/>
      <w:r>
        <w:rPr>
          <w:sz w:val="21"/>
          <w:szCs w:val="21"/>
        </w:rPr>
        <w:t>during the course of</w:t>
      </w:r>
      <w:proofErr w:type="gramEnd"/>
      <w:r>
        <w:rPr>
          <w:sz w:val="21"/>
          <w:szCs w:val="21"/>
        </w:rPr>
        <w:t xml:space="preserve"> instruction.  Where a workbook is regularly used as part of a course and a student does not wish to purchase their own workbook, one will be </w:t>
      </w:r>
      <w:proofErr w:type="gramStart"/>
      <w:r>
        <w:rPr>
          <w:sz w:val="21"/>
          <w:szCs w:val="21"/>
        </w:rPr>
        <w:t>provided</w:t>
      </w:r>
      <w:proofErr w:type="gramEnd"/>
      <w:r>
        <w:rPr>
          <w:sz w:val="21"/>
          <w:szCs w:val="21"/>
        </w:rPr>
        <w:t xml:space="preserve"> and students will not be permitted to write in the workbook.</w:t>
      </w:r>
    </w:p>
    <w:p w14:paraId="1F5FFC32" w14:textId="77777777" w:rsidR="00680756" w:rsidRDefault="00680756" w:rsidP="00680756">
      <w:pPr>
        <w:spacing w:after="0" w:line="240" w:lineRule="auto"/>
        <w:ind w:left="720"/>
        <w:jc w:val="both"/>
        <w:rPr>
          <w:sz w:val="21"/>
          <w:szCs w:val="21"/>
        </w:rPr>
      </w:pPr>
    </w:p>
    <w:p w14:paraId="405ABC5E" w14:textId="77777777" w:rsidR="00680756" w:rsidRDefault="00680756" w:rsidP="00680756">
      <w:pPr>
        <w:spacing w:after="0" w:line="240" w:lineRule="auto"/>
        <w:ind w:left="720"/>
        <w:jc w:val="both"/>
        <w:rPr>
          <w:sz w:val="21"/>
          <w:szCs w:val="21"/>
        </w:rPr>
      </w:pPr>
      <w:r>
        <w:rPr>
          <w:sz w:val="21"/>
          <w:szCs w:val="21"/>
        </w:rPr>
        <w:t>Where there is an optional fee for a workbook, that fee w</w:t>
      </w:r>
      <w:r w:rsidR="00276162">
        <w:rPr>
          <w:sz w:val="21"/>
          <w:szCs w:val="21"/>
        </w:rPr>
        <w:t>ill match as close as reasonably</w:t>
      </w:r>
      <w:r>
        <w:rPr>
          <w:sz w:val="21"/>
          <w:szCs w:val="21"/>
        </w:rPr>
        <w:t xml:space="preserve"> possible to the exact cost of the workbook to the school.  No school will accumulate an ongoing</w:t>
      </w:r>
      <w:r w:rsidR="00EB13DD">
        <w:rPr>
          <w:sz w:val="21"/>
          <w:szCs w:val="21"/>
        </w:rPr>
        <w:t xml:space="preserve"> surplus </w:t>
      </w:r>
      <w:proofErr w:type="gramStart"/>
      <w:r w:rsidR="00EB13DD">
        <w:rPr>
          <w:sz w:val="21"/>
          <w:szCs w:val="21"/>
        </w:rPr>
        <w:t>as a result of</w:t>
      </w:r>
      <w:proofErr w:type="gramEnd"/>
      <w:r w:rsidR="00EB13DD">
        <w:rPr>
          <w:sz w:val="21"/>
          <w:szCs w:val="21"/>
        </w:rPr>
        <w:t xml:space="preserve"> workbook fees.</w:t>
      </w:r>
    </w:p>
    <w:p w14:paraId="73F93072" w14:textId="77777777" w:rsidR="00EB13DD" w:rsidRDefault="00EB13DD" w:rsidP="00680756">
      <w:pPr>
        <w:spacing w:after="0" w:line="240" w:lineRule="auto"/>
        <w:ind w:left="720"/>
        <w:jc w:val="both"/>
        <w:rPr>
          <w:sz w:val="21"/>
          <w:szCs w:val="21"/>
        </w:rPr>
      </w:pPr>
    </w:p>
    <w:p w14:paraId="39C47E80" w14:textId="77777777" w:rsidR="00EB13DD" w:rsidRPr="0077088C" w:rsidRDefault="00EB13DD" w:rsidP="00EB13DD">
      <w:pPr>
        <w:spacing w:after="0" w:line="240" w:lineRule="auto"/>
        <w:jc w:val="both"/>
        <w:rPr>
          <w:b/>
          <w:sz w:val="21"/>
          <w:szCs w:val="21"/>
        </w:rPr>
      </w:pPr>
      <w:r>
        <w:rPr>
          <w:b/>
          <w:sz w:val="21"/>
          <w:szCs w:val="21"/>
        </w:rPr>
        <w:t>Yearbooks</w:t>
      </w:r>
    </w:p>
    <w:p w14:paraId="4235BC5B" w14:textId="77777777" w:rsidR="00EB13DD" w:rsidRPr="0077088C" w:rsidRDefault="00EB13DD" w:rsidP="00EB13DD">
      <w:pPr>
        <w:spacing w:after="0" w:line="240" w:lineRule="auto"/>
        <w:ind w:left="720"/>
        <w:jc w:val="both"/>
        <w:rPr>
          <w:sz w:val="21"/>
          <w:szCs w:val="21"/>
        </w:rPr>
      </w:pPr>
      <w:r>
        <w:rPr>
          <w:sz w:val="21"/>
          <w:szCs w:val="21"/>
        </w:rPr>
        <w:t>Yearbooks are common in schools and are optional.  The cost for a yearbook for a school shall be directly related to the development and publishing costs of the yearbook and no school shall generate an ongoing surplus as the result of the fees charged to students who wish to buy a yearbook.</w:t>
      </w:r>
    </w:p>
    <w:p w14:paraId="2287D051" w14:textId="77777777" w:rsidR="00EB13DD" w:rsidRPr="0077088C" w:rsidRDefault="00EB13DD" w:rsidP="00680756">
      <w:pPr>
        <w:spacing w:after="0" w:line="240" w:lineRule="auto"/>
        <w:ind w:left="720"/>
        <w:jc w:val="both"/>
        <w:rPr>
          <w:sz w:val="21"/>
          <w:szCs w:val="21"/>
        </w:rPr>
      </w:pPr>
    </w:p>
    <w:p w14:paraId="4F4F846C" w14:textId="77777777" w:rsidR="00680756" w:rsidRPr="0077088C" w:rsidRDefault="00680756" w:rsidP="008A150C">
      <w:pPr>
        <w:spacing w:after="0" w:line="240" w:lineRule="auto"/>
        <w:ind w:left="720"/>
        <w:jc w:val="both"/>
        <w:rPr>
          <w:sz w:val="21"/>
          <w:szCs w:val="21"/>
        </w:rPr>
      </w:pPr>
    </w:p>
    <w:sectPr w:rsidR="00680756" w:rsidRPr="0077088C" w:rsidSect="006C1F74">
      <w:footerReference w:type="default" r:id="rId11"/>
      <w:pgSz w:w="12240" w:h="15840"/>
      <w:pgMar w:top="900" w:right="1440" w:bottom="90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FB109" w14:textId="77777777" w:rsidR="0070427A" w:rsidRDefault="0070427A" w:rsidP="00874FEF">
      <w:pPr>
        <w:spacing w:after="0" w:line="240" w:lineRule="auto"/>
      </w:pPr>
      <w:r>
        <w:separator/>
      </w:r>
    </w:p>
  </w:endnote>
  <w:endnote w:type="continuationSeparator" w:id="0">
    <w:p w14:paraId="5F5E6D06" w14:textId="77777777" w:rsidR="0070427A" w:rsidRDefault="0070427A" w:rsidP="00874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0"/>
        <w:szCs w:val="10"/>
      </w:rPr>
      <w:id w:val="2474625"/>
      <w:docPartObj>
        <w:docPartGallery w:val="Page Numbers (Bottom of Page)"/>
        <w:docPartUnique/>
      </w:docPartObj>
    </w:sdtPr>
    <w:sdtEndPr/>
    <w:sdtContent>
      <w:sdt>
        <w:sdtPr>
          <w:rPr>
            <w:sz w:val="10"/>
            <w:szCs w:val="10"/>
          </w:rPr>
          <w:id w:val="860082579"/>
          <w:docPartObj>
            <w:docPartGallery w:val="Page Numbers (Top of Page)"/>
            <w:docPartUnique/>
          </w:docPartObj>
        </w:sdtPr>
        <w:sdtEndPr/>
        <w:sdtContent>
          <w:p w14:paraId="6782B402" w14:textId="77777777" w:rsidR="00874FEF" w:rsidRPr="00874FEF" w:rsidRDefault="00874FEF">
            <w:pPr>
              <w:pStyle w:val="Footer"/>
              <w:jc w:val="right"/>
              <w:rPr>
                <w:sz w:val="10"/>
                <w:szCs w:val="10"/>
              </w:rPr>
            </w:pPr>
            <w:r w:rsidRPr="00874FEF">
              <w:rPr>
                <w:sz w:val="10"/>
                <w:szCs w:val="10"/>
              </w:rPr>
              <w:t xml:space="preserve">Page </w:t>
            </w:r>
            <w:r w:rsidRPr="00874FEF">
              <w:rPr>
                <w:b/>
                <w:bCs/>
                <w:sz w:val="10"/>
                <w:szCs w:val="10"/>
              </w:rPr>
              <w:fldChar w:fldCharType="begin"/>
            </w:r>
            <w:r w:rsidRPr="00874FEF">
              <w:rPr>
                <w:b/>
                <w:bCs/>
                <w:sz w:val="10"/>
                <w:szCs w:val="10"/>
              </w:rPr>
              <w:instrText xml:space="preserve"> PAGE </w:instrText>
            </w:r>
            <w:r w:rsidRPr="00874FEF">
              <w:rPr>
                <w:b/>
                <w:bCs/>
                <w:sz w:val="10"/>
                <w:szCs w:val="10"/>
              </w:rPr>
              <w:fldChar w:fldCharType="separate"/>
            </w:r>
            <w:r w:rsidR="00416B04">
              <w:rPr>
                <w:b/>
                <w:bCs/>
                <w:noProof/>
                <w:sz w:val="10"/>
                <w:szCs w:val="10"/>
              </w:rPr>
              <w:t>4</w:t>
            </w:r>
            <w:r w:rsidRPr="00874FEF">
              <w:rPr>
                <w:b/>
                <w:bCs/>
                <w:sz w:val="10"/>
                <w:szCs w:val="10"/>
              </w:rPr>
              <w:fldChar w:fldCharType="end"/>
            </w:r>
            <w:r w:rsidRPr="00874FEF">
              <w:rPr>
                <w:sz w:val="10"/>
                <w:szCs w:val="10"/>
              </w:rPr>
              <w:t xml:space="preserve"> of </w:t>
            </w:r>
            <w:r w:rsidRPr="00874FEF">
              <w:rPr>
                <w:b/>
                <w:bCs/>
                <w:sz w:val="10"/>
                <w:szCs w:val="10"/>
              </w:rPr>
              <w:fldChar w:fldCharType="begin"/>
            </w:r>
            <w:r w:rsidRPr="00874FEF">
              <w:rPr>
                <w:b/>
                <w:bCs/>
                <w:sz w:val="10"/>
                <w:szCs w:val="10"/>
              </w:rPr>
              <w:instrText xml:space="preserve"> NUMPAGES  </w:instrText>
            </w:r>
            <w:r w:rsidRPr="00874FEF">
              <w:rPr>
                <w:b/>
                <w:bCs/>
                <w:sz w:val="10"/>
                <w:szCs w:val="10"/>
              </w:rPr>
              <w:fldChar w:fldCharType="separate"/>
            </w:r>
            <w:r w:rsidR="00416B04">
              <w:rPr>
                <w:b/>
                <w:bCs/>
                <w:noProof/>
                <w:sz w:val="10"/>
                <w:szCs w:val="10"/>
              </w:rPr>
              <w:t>4</w:t>
            </w:r>
            <w:r w:rsidRPr="00874FEF">
              <w:rPr>
                <w:b/>
                <w:bCs/>
                <w:sz w:val="10"/>
                <w:szCs w:val="10"/>
              </w:rPr>
              <w:fldChar w:fldCharType="end"/>
            </w:r>
          </w:p>
        </w:sdtContent>
      </w:sdt>
    </w:sdtContent>
  </w:sdt>
  <w:p w14:paraId="1C409D14" w14:textId="3AABD908" w:rsidR="00874FEF" w:rsidRPr="00310846" w:rsidRDefault="00310846" w:rsidP="00310846">
    <w:pPr>
      <w:pStyle w:val="Footer"/>
      <w:tabs>
        <w:tab w:val="clear" w:pos="4680"/>
        <w:tab w:val="clear" w:pos="9360"/>
        <w:tab w:val="left" w:pos="5075"/>
      </w:tabs>
      <w:rPr>
        <w:sz w:val="12"/>
        <w:szCs w:val="12"/>
      </w:rPr>
    </w:pPr>
    <w:r w:rsidRPr="00310846">
      <w:rPr>
        <w:sz w:val="12"/>
        <w:szCs w:val="12"/>
      </w:rPr>
      <w:fldChar w:fldCharType="begin"/>
    </w:r>
    <w:r w:rsidRPr="00310846">
      <w:rPr>
        <w:sz w:val="12"/>
        <w:szCs w:val="12"/>
      </w:rPr>
      <w:instrText xml:space="preserve"> FILENAME  \* Lower \p  \* MERGEFORMAT </w:instrText>
    </w:r>
    <w:r w:rsidRPr="00310846">
      <w:rPr>
        <w:sz w:val="12"/>
        <w:szCs w:val="12"/>
      </w:rPr>
      <w:fldChar w:fldCharType="separate"/>
    </w:r>
    <w:r w:rsidR="008D3FA3">
      <w:rPr>
        <w:noProof/>
        <w:sz w:val="12"/>
        <w:szCs w:val="12"/>
      </w:rPr>
      <w:t>s:\staff only\office only\fees\fees and optional enhancements to programs 2021-2022.docx</w:t>
    </w:r>
    <w:r w:rsidRPr="00310846">
      <w:rPr>
        <w:sz w:val="12"/>
        <w:szCs w:val="12"/>
      </w:rPr>
      <w:fldChar w:fldCharType="end"/>
    </w:r>
    <w:r>
      <w:rPr>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2E3AB" w14:textId="77777777" w:rsidR="0070427A" w:rsidRDefault="0070427A" w:rsidP="00874FEF">
      <w:pPr>
        <w:spacing w:after="0" w:line="240" w:lineRule="auto"/>
      </w:pPr>
      <w:r>
        <w:separator/>
      </w:r>
    </w:p>
  </w:footnote>
  <w:footnote w:type="continuationSeparator" w:id="0">
    <w:p w14:paraId="5D7E4E2C" w14:textId="77777777" w:rsidR="0070427A" w:rsidRDefault="0070427A" w:rsidP="00874F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2371E"/>
    <w:multiLevelType w:val="hybridMultilevel"/>
    <w:tmpl w:val="62723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145CBD"/>
    <w:multiLevelType w:val="hybridMultilevel"/>
    <w:tmpl w:val="DC204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2E96A1F"/>
    <w:multiLevelType w:val="hybridMultilevel"/>
    <w:tmpl w:val="C3B2336C"/>
    <w:lvl w:ilvl="0" w:tplc="DF6A8C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7317182">
    <w:abstractNumId w:val="2"/>
  </w:num>
  <w:num w:numId="2" w16cid:durableId="475682118">
    <w:abstractNumId w:val="1"/>
  </w:num>
  <w:num w:numId="3" w16cid:durableId="175727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694"/>
    <w:rsid w:val="000062C7"/>
    <w:rsid w:val="00010748"/>
    <w:rsid w:val="00022A38"/>
    <w:rsid w:val="000672AE"/>
    <w:rsid w:val="0007124A"/>
    <w:rsid w:val="000736BB"/>
    <w:rsid w:val="000A5D8A"/>
    <w:rsid w:val="000C0CDC"/>
    <w:rsid w:val="000C7FB0"/>
    <w:rsid w:val="000E2994"/>
    <w:rsid w:val="000F3477"/>
    <w:rsid w:val="000F5B41"/>
    <w:rsid w:val="00113824"/>
    <w:rsid w:val="00156AA3"/>
    <w:rsid w:val="00162949"/>
    <w:rsid w:val="00172522"/>
    <w:rsid w:val="001778F4"/>
    <w:rsid w:val="001C3694"/>
    <w:rsid w:val="001D1E15"/>
    <w:rsid w:val="001D3284"/>
    <w:rsid w:val="001D6CC8"/>
    <w:rsid w:val="001E63B6"/>
    <w:rsid w:val="00256EBA"/>
    <w:rsid w:val="00265567"/>
    <w:rsid w:val="00265F8E"/>
    <w:rsid w:val="00273948"/>
    <w:rsid w:val="00276162"/>
    <w:rsid w:val="00280ED8"/>
    <w:rsid w:val="00295AA0"/>
    <w:rsid w:val="00303BD7"/>
    <w:rsid w:val="00310846"/>
    <w:rsid w:val="003151D8"/>
    <w:rsid w:val="00323918"/>
    <w:rsid w:val="00350C06"/>
    <w:rsid w:val="00397CC5"/>
    <w:rsid w:val="003C4074"/>
    <w:rsid w:val="003D64EB"/>
    <w:rsid w:val="0040232C"/>
    <w:rsid w:val="00416B04"/>
    <w:rsid w:val="00451AFF"/>
    <w:rsid w:val="00470B74"/>
    <w:rsid w:val="004878D6"/>
    <w:rsid w:val="00493574"/>
    <w:rsid w:val="00497605"/>
    <w:rsid w:val="004C0E94"/>
    <w:rsid w:val="004C2C9D"/>
    <w:rsid w:val="004E682D"/>
    <w:rsid w:val="005318FE"/>
    <w:rsid w:val="00545081"/>
    <w:rsid w:val="00561A8B"/>
    <w:rsid w:val="00572E21"/>
    <w:rsid w:val="005B163D"/>
    <w:rsid w:val="005C3397"/>
    <w:rsid w:val="005F0B77"/>
    <w:rsid w:val="005F4BEC"/>
    <w:rsid w:val="005F5593"/>
    <w:rsid w:val="006613E3"/>
    <w:rsid w:val="00680756"/>
    <w:rsid w:val="00687560"/>
    <w:rsid w:val="00690566"/>
    <w:rsid w:val="006C121F"/>
    <w:rsid w:val="006C1F74"/>
    <w:rsid w:val="00703428"/>
    <w:rsid w:val="0070427A"/>
    <w:rsid w:val="00723249"/>
    <w:rsid w:val="007530CF"/>
    <w:rsid w:val="0077088C"/>
    <w:rsid w:val="00782FCE"/>
    <w:rsid w:val="007946FF"/>
    <w:rsid w:val="007A59E3"/>
    <w:rsid w:val="007E3311"/>
    <w:rsid w:val="007F4BEE"/>
    <w:rsid w:val="0080136A"/>
    <w:rsid w:val="0080646C"/>
    <w:rsid w:val="00814F3C"/>
    <w:rsid w:val="00843778"/>
    <w:rsid w:val="0086639D"/>
    <w:rsid w:val="00874FEF"/>
    <w:rsid w:val="00890350"/>
    <w:rsid w:val="008A150C"/>
    <w:rsid w:val="008C6B4D"/>
    <w:rsid w:val="008D3FA3"/>
    <w:rsid w:val="008F2CAF"/>
    <w:rsid w:val="00945A80"/>
    <w:rsid w:val="0095742A"/>
    <w:rsid w:val="009933F1"/>
    <w:rsid w:val="009B1014"/>
    <w:rsid w:val="009C1E5C"/>
    <w:rsid w:val="009C26B0"/>
    <w:rsid w:val="00A00544"/>
    <w:rsid w:val="00A6321D"/>
    <w:rsid w:val="00AE3872"/>
    <w:rsid w:val="00B02EDE"/>
    <w:rsid w:val="00B52876"/>
    <w:rsid w:val="00B62377"/>
    <w:rsid w:val="00BC316A"/>
    <w:rsid w:val="00BC41FB"/>
    <w:rsid w:val="00BC624D"/>
    <w:rsid w:val="00BE779E"/>
    <w:rsid w:val="00BF1C29"/>
    <w:rsid w:val="00C10609"/>
    <w:rsid w:val="00C141DB"/>
    <w:rsid w:val="00C22C25"/>
    <w:rsid w:val="00C4780F"/>
    <w:rsid w:val="00C57E41"/>
    <w:rsid w:val="00C72536"/>
    <w:rsid w:val="00CC0653"/>
    <w:rsid w:val="00CD7181"/>
    <w:rsid w:val="00CE5D1F"/>
    <w:rsid w:val="00D00531"/>
    <w:rsid w:val="00D17BD4"/>
    <w:rsid w:val="00D20D9F"/>
    <w:rsid w:val="00D70BD0"/>
    <w:rsid w:val="00D77AD4"/>
    <w:rsid w:val="00DE5C2A"/>
    <w:rsid w:val="00DE6B31"/>
    <w:rsid w:val="00DF11E1"/>
    <w:rsid w:val="00DF73C9"/>
    <w:rsid w:val="00E1422E"/>
    <w:rsid w:val="00E31D5D"/>
    <w:rsid w:val="00E4717D"/>
    <w:rsid w:val="00E77222"/>
    <w:rsid w:val="00EA65A4"/>
    <w:rsid w:val="00EB13DD"/>
    <w:rsid w:val="00EB21CE"/>
    <w:rsid w:val="00EC6CCD"/>
    <w:rsid w:val="00ED0AA9"/>
    <w:rsid w:val="00F05B46"/>
    <w:rsid w:val="00F31239"/>
    <w:rsid w:val="00F7340B"/>
    <w:rsid w:val="00FA513D"/>
    <w:rsid w:val="00FA7C20"/>
    <w:rsid w:val="00FB3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B95E6"/>
  <w15:docId w15:val="{8A3140E2-86EB-436A-A2E0-8343F475B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694"/>
    <w:pPr>
      <w:ind w:left="720"/>
      <w:contextualSpacing/>
    </w:pPr>
  </w:style>
  <w:style w:type="paragraph" w:styleId="BalloonText">
    <w:name w:val="Balloon Text"/>
    <w:basedOn w:val="Normal"/>
    <w:link w:val="BalloonTextChar"/>
    <w:uiPriority w:val="99"/>
    <w:semiHidden/>
    <w:unhideWhenUsed/>
    <w:rsid w:val="00874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FEF"/>
    <w:rPr>
      <w:rFonts w:ascii="Tahoma" w:hAnsi="Tahoma" w:cs="Tahoma"/>
      <w:sz w:val="16"/>
      <w:szCs w:val="16"/>
    </w:rPr>
  </w:style>
  <w:style w:type="paragraph" w:styleId="Header">
    <w:name w:val="header"/>
    <w:basedOn w:val="Normal"/>
    <w:link w:val="HeaderChar"/>
    <w:uiPriority w:val="99"/>
    <w:unhideWhenUsed/>
    <w:rsid w:val="00874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FEF"/>
  </w:style>
  <w:style w:type="paragraph" w:styleId="Footer">
    <w:name w:val="footer"/>
    <w:basedOn w:val="Normal"/>
    <w:link w:val="FooterChar"/>
    <w:uiPriority w:val="99"/>
    <w:unhideWhenUsed/>
    <w:rsid w:val="00874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578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7714381D2FE46B9BC0E2AB5E470FB" ma:contentTypeVersion="17" ma:contentTypeDescription="Create a new document." ma:contentTypeScope="" ma:versionID="2b285ee3eecf6215a5ec66f16d8d23a1">
  <xsd:schema xmlns:xsd="http://www.w3.org/2001/XMLSchema" xmlns:xs="http://www.w3.org/2001/XMLSchema" xmlns:p="http://schemas.microsoft.com/office/2006/metadata/properties" xmlns:ns3="a9c4f69f-8f24-4f5b-8947-a4679f794497" xmlns:ns4="eb14b903-a65e-4a47-89b5-95c09c2acecc" targetNamespace="http://schemas.microsoft.com/office/2006/metadata/properties" ma:root="true" ma:fieldsID="2d46425f727904a125e730a383939c66" ns3:_="" ns4:_="">
    <xsd:import namespace="a9c4f69f-8f24-4f5b-8947-a4679f794497"/>
    <xsd:import namespace="eb14b903-a65e-4a47-89b5-95c09c2acec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4f69f-8f24-4f5b-8947-a4679f7944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14b903-a65e-4a47-89b5-95c09c2acec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eb14b903-a65e-4a47-89b5-95c09c2acec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7C1A87-F079-49E7-A56F-8163859D7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4f69f-8f24-4f5b-8947-a4679f794497"/>
    <ds:schemaRef ds:uri="eb14b903-a65e-4a47-89b5-95c09c2ac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490196-BB29-486F-A9AA-6ACD3E54AA24}">
  <ds:schemaRefs>
    <ds:schemaRef ds:uri="http://schemas.openxmlformats.org/officeDocument/2006/bibliography"/>
  </ds:schemaRefs>
</ds:datastoreItem>
</file>

<file path=customXml/itemProps3.xml><?xml version="1.0" encoding="utf-8"?>
<ds:datastoreItem xmlns:ds="http://schemas.openxmlformats.org/officeDocument/2006/customXml" ds:itemID="{14ACCC82-9310-4C7A-ADC0-5326BC9C9511}">
  <ds:schemaRefs>
    <ds:schemaRef ds:uri="http://purl.org/dc/dcmityp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schemas.microsoft.com/office/2006/documentManagement/types"/>
    <ds:schemaRef ds:uri="eb14b903-a65e-4a47-89b5-95c09c2acecc"/>
    <ds:schemaRef ds:uri="a9c4f69f-8f24-4f5b-8947-a4679f794497"/>
    <ds:schemaRef ds:uri="http://www.w3.org/XML/1998/namespace"/>
    <ds:schemaRef ds:uri="http://purl.org/dc/terms/"/>
  </ds:schemaRefs>
</ds:datastoreItem>
</file>

<file path=customXml/itemProps4.xml><?xml version="1.0" encoding="utf-8"?>
<ds:datastoreItem xmlns:ds="http://schemas.openxmlformats.org/officeDocument/2006/customXml" ds:itemID="{6667507D-3A2F-4BE2-8FA6-4F33C689F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School District #36 (Surrey)</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Trish Lott</dc:creator>
  <cp:lastModifiedBy>Michelle Gillespie</cp:lastModifiedBy>
  <cp:revision>2</cp:revision>
  <cp:lastPrinted>2022-05-18T17:45:00Z</cp:lastPrinted>
  <dcterms:created xsi:type="dcterms:W3CDTF">2025-06-02T16:13:00Z</dcterms:created>
  <dcterms:modified xsi:type="dcterms:W3CDTF">2025-06-02T16:13:00Z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0x010100FA67714381D2FE46B9BC0E2AB5E470FB</vt:lpwstr>
  </property>
</Properties>
</file>