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29" w:rsidRDefault="009122BE">
      <w:pPr>
        <w:rPr>
          <w:rFonts w:ascii="Times New Roman" w:hAnsi="Times New Roman" w:cs="Times New Roman"/>
          <w:b/>
          <w:sz w:val="32"/>
          <w:szCs w:val="32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CA"/>
        </w:rPr>
        <w:t>Foundations and Pre-Calculus 10</w:t>
      </w:r>
      <w:r w:rsidR="00B8483D">
        <w:rPr>
          <w:rFonts w:ascii="Times New Roman" w:hAnsi="Times New Roman" w:cs="Times New Roman"/>
          <w:b/>
          <w:sz w:val="32"/>
          <w:szCs w:val="32"/>
          <w:lang w:val="en-CA"/>
        </w:rPr>
        <w:t>: Course Outline</w:t>
      </w:r>
    </w:p>
    <w:p w:rsidR="00A47504" w:rsidRDefault="00A47504">
      <w:pPr>
        <w:rPr>
          <w:rFonts w:ascii="Times New Roman" w:hAnsi="Times New Roman" w:cs="Times New Roman"/>
          <w:sz w:val="24"/>
          <w:szCs w:val="32"/>
          <w:u w:val="single"/>
          <w:lang w:val="en-CA"/>
        </w:rPr>
      </w:pPr>
    </w:p>
    <w:p w:rsidR="00A47504" w:rsidRPr="00A47504" w:rsidRDefault="009122BE">
      <w:pPr>
        <w:rPr>
          <w:rFonts w:ascii="Times New Roman" w:hAnsi="Times New Roman" w:cs="Times New Roman"/>
          <w:b/>
          <w:sz w:val="24"/>
          <w:szCs w:val="32"/>
          <w:lang w:val="en-CA"/>
        </w:rPr>
      </w:pPr>
      <w:r w:rsidRPr="00A47504"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  <w:t>Course Description:</w:t>
      </w:r>
      <w:r w:rsidRPr="00A47504">
        <w:rPr>
          <w:rFonts w:ascii="Times New Roman" w:hAnsi="Times New Roman" w:cs="Times New Roman"/>
          <w:b/>
          <w:sz w:val="24"/>
          <w:szCs w:val="32"/>
          <w:lang w:val="en-CA"/>
        </w:rPr>
        <w:t xml:space="preserve"> </w:t>
      </w:r>
    </w:p>
    <w:p w:rsidR="00B8483D" w:rsidRPr="009122BE" w:rsidRDefault="009122BE" w:rsidP="00A47504">
      <w:pPr>
        <w:spacing w:line="360" w:lineRule="auto"/>
        <w:rPr>
          <w:rFonts w:ascii="Times New Roman" w:hAnsi="Times New Roman" w:cs="Times New Roman"/>
          <w:sz w:val="24"/>
          <w:szCs w:val="32"/>
          <w:lang w:val="en-CA"/>
        </w:rPr>
      </w:pPr>
      <w:r>
        <w:rPr>
          <w:rFonts w:ascii="Times New Roman" w:hAnsi="Times New Roman" w:cs="Times New Roman"/>
          <w:sz w:val="24"/>
          <w:szCs w:val="32"/>
          <w:lang w:val="en-CA"/>
        </w:rPr>
        <w:t xml:space="preserve">We will work to build our numeracy skills in preparation for Pre-Calculus 11 and Foundations </w:t>
      </w:r>
      <w:r w:rsidR="00A47504">
        <w:rPr>
          <w:rFonts w:ascii="Times New Roman" w:hAnsi="Times New Roman" w:cs="Times New Roman"/>
          <w:sz w:val="24"/>
          <w:szCs w:val="32"/>
          <w:lang w:val="en-CA"/>
        </w:rPr>
        <w:t xml:space="preserve">of Math </w:t>
      </w:r>
      <w:r>
        <w:rPr>
          <w:rFonts w:ascii="Times New Roman" w:hAnsi="Times New Roman" w:cs="Times New Roman"/>
          <w:sz w:val="24"/>
          <w:szCs w:val="32"/>
          <w:lang w:val="en-CA"/>
        </w:rPr>
        <w:t>11. The interplay between geometry and algebra will be emphasized throughout, and we will work to develop a high level of fluency in the communication of mathematical ideas and processes.</w:t>
      </w:r>
    </w:p>
    <w:p w:rsidR="00A47504" w:rsidRPr="00A47504" w:rsidRDefault="009E63BE">
      <w:pPr>
        <w:rPr>
          <w:rFonts w:ascii="Times New Roman" w:hAnsi="Times New Roman" w:cs="Times New Roman"/>
          <w:b/>
          <w:sz w:val="24"/>
          <w:szCs w:val="32"/>
          <w:lang w:val="en-CA"/>
        </w:rPr>
      </w:pPr>
      <w:r w:rsidRPr="00A47504"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  <w:t>Unit</w:t>
      </w:r>
      <w:r w:rsidR="00454CAB" w:rsidRPr="00A47504"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  <w:t>s</w:t>
      </w:r>
      <w:r w:rsidR="00B8483D" w:rsidRPr="00A47504"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  <w:t>:</w:t>
      </w:r>
      <w:r w:rsidR="009122BE" w:rsidRPr="00A47504">
        <w:rPr>
          <w:rFonts w:ascii="Times New Roman" w:hAnsi="Times New Roman" w:cs="Times New Roman"/>
          <w:b/>
          <w:sz w:val="24"/>
          <w:szCs w:val="32"/>
          <w:lang w:val="en-CA"/>
        </w:rPr>
        <w:t xml:space="preserve"> </w:t>
      </w:r>
    </w:p>
    <w:p w:rsidR="00B8483D" w:rsidRPr="009122BE" w:rsidRDefault="009122BE" w:rsidP="00A47504">
      <w:pPr>
        <w:spacing w:line="360" w:lineRule="auto"/>
        <w:rPr>
          <w:rFonts w:ascii="Times New Roman" w:hAnsi="Times New Roman" w:cs="Times New Roman"/>
          <w:sz w:val="24"/>
          <w:szCs w:val="32"/>
          <w:lang w:val="en-CA"/>
        </w:rPr>
      </w:pPr>
      <w:r>
        <w:rPr>
          <w:rFonts w:ascii="Times New Roman" w:hAnsi="Times New Roman" w:cs="Times New Roman"/>
          <w:sz w:val="24"/>
          <w:szCs w:val="32"/>
          <w:lang w:val="en-CA"/>
        </w:rPr>
        <w:t xml:space="preserve">Trigonometry, Polynomial Expressions, </w:t>
      </w:r>
      <w:r w:rsidR="00C67A48">
        <w:rPr>
          <w:rFonts w:ascii="Times New Roman" w:hAnsi="Times New Roman" w:cs="Times New Roman"/>
          <w:sz w:val="24"/>
          <w:szCs w:val="32"/>
          <w:lang w:val="en-CA"/>
        </w:rPr>
        <w:t>Power Expressions, Functions and Relations, Properties of Linear Functions, Sys</w:t>
      </w:r>
      <w:r w:rsidR="00CF3717">
        <w:rPr>
          <w:rFonts w:ascii="Times New Roman" w:hAnsi="Times New Roman" w:cs="Times New Roman"/>
          <w:sz w:val="24"/>
          <w:szCs w:val="32"/>
          <w:lang w:val="en-CA"/>
        </w:rPr>
        <w:t xml:space="preserve">tems of Equations, Probability, </w:t>
      </w:r>
      <w:r w:rsidR="00C67A48">
        <w:rPr>
          <w:rFonts w:ascii="Times New Roman" w:hAnsi="Times New Roman" w:cs="Times New Roman"/>
          <w:sz w:val="24"/>
          <w:szCs w:val="32"/>
          <w:lang w:val="en-CA"/>
        </w:rPr>
        <w:t>Financial Literacy.</w:t>
      </w:r>
    </w:p>
    <w:p w:rsidR="00B8483D" w:rsidRPr="00A47504" w:rsidRDefault="00B8483D">
      <w:pPr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</w:pPr>
      <w:r w:rsidRPr="00A47504"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  <w:t xml:space="preserve">Assessment: </w:t>
      </w:r>
    </w:p>
    <w:p w:rsidR="00B8483D" w:rsidRDefault="00B8483D" w:rsidP="00A47504">
      <w:pPr>
        <w:spacing w:line="360" w:lineRule="auto"/>
        <w:rPr>
          <w:rFonts w:ascii="Times New Roman" w:hAnsi="Times New Roman" w:cs="Times New Roman"/>
          <w:sz w:val="24"/>
          <w:szCs w:val="32"/>
          <w:lang w:val="en-CA"/>
        </w:rPr>
      </w:pPr>
      <w:r>
        <w:rPr>
          <w:rFonts w:ascii="Times New Roman" w:hAnsi="Times New Roman" w:cs="Times New Roman"/>
          <w:sz w:val="24"/>
          <w:szCs w:val="32"/>
          <w:lang w:val="en-CA"/>
        </w:rPr>
        <w:t>Student learning is a continuous and organic process. Different people learn at different rates and in different ways. In an effort to accommodate this, both formal and informal modes of assessment</w:t>
      </w:r>
      <w:r w:rsidR="00A47504">
        <w:rPr>
          <w:rFonts w:ascii="Times New Roman" w:hAnsi="Times New Roman" w:cs="Times New Roman"/>
          <w:sz w:val="24"/>
          <w:szCs w:val="32"/>
          <w:lang w:val="en-CA"/>
        </w:rPr>
        <w:t xml:space="preserve"> will be utilized</w:t>
      </w:r>
      <w:r>
        <w:rPr>
          <w:rFonts w:ascii="Times New Roman" w:hAnsi="Times New Roman" w:cs="Times New Roman"/>
          <w:sz w:val="24"/>
          <w:szCs w:val="32"/>
          <w:lang w:val="en-CA"/>
        </w:rPr>
        <w:t xml:space="preserve">. Informal assessments may include in-class problem solving activities, conversations, warmup questions and other anecdotal observations. Formal assessments </w:t>
      </w:r>
      <w:r w:rsidR="00A47504">
        <w:rPr>
          <w:rFonts w:ascii="Times New Roman" w:hAnsi="Times New Roman" w:cs="Times New Roman"/>
          <w:sz w:val="24"/>
          <w:szCs w:val="32"/>
          <w:lang w:val="en-CA"/>
        </w:rPr>
        <w:t>may</w:t>
      </w:r>
      <w:r>
        <w:rPr>
          <w:rFonts w:ascii="Times New Roman" w:hAnsi="Times New Roman" w:cs="Times New Roman"/>
          <w:sz w:val="24"/>
          <w:szCs w:val="32"/>
          <w:lang w:val="en-CA"/>
        </w:rPr>
        <w:t xml:space="preserve"> include </w:t>
      </w:r>
      <w:r w:rsidR="00A47504">
        <w:rPr>
          <w:rFonts w:ascii="Times New Roman" w:hAnsi="Times New Roman" w:cs="Times New Roman"/>
          <w:sz w:val="24"/>
          <w:szCs w:val="32"/>
          <w:lang w:val="en-CA"/>
        </w:rPr>
        <w:t>quizzes, c</w:t>
      </w:r>
      <w:r w:rsidR="003564BD">
        <w:rPr>
          <w:rFonts w:ascii="Times New Roman" w:hAnsi="Times New Roman" w:cs="Times New Roman"/>
          <w:sz w:val="24"/>
          <w:szCs w:val="32"/>
          <w:lang w:val="en-CA"/>
        </w:rPr>
        <w:t xml:space="preserve">umulative </w:t>
      </w:r>
      <w:r w:rsidR="00A47504">
        <w:rPr>
          <w:rFonts w:ascii="Times New Roman" w:hAnsi="Times New Roman" w:cs="Times New Roman"/>
          <w:sz w:val="24"/>
          <w:szCs w:val="32"/>
          <w:lang w:val="en-CA"/>
        </w:rPr>
        <w:t>t</w:t>
      </w:r>
      <w:r w:rsidR="003564BD">
        <w:rPr>
          <w:rFonts w:ascii="Times New Roman" w:hAnsi="Times New Roman" w:cs="Times New Roman"/>
          <w:sz w:val="24"/>
          <w:szCs w:val="32"/>
          <w:lang w:val="en-CA"/>
        </w:rPr>
        <w:t>ests</w:t>
      </w:r>
      <w:r w:rsidR="00A47504">
        <w:rPr>
          <w:rFonts w:ascii="Times New Roman" w:hAnsi="Times New Roman" w:cs="Times New Roman"/>
          <w:sz w:val="24"/>
          <w:szCs w:val="32"/>
          <w:lang w:val="en-CA"/>
        </w:rPr>
        <w:t>, projects, and/or midterm/final exams</w:t>
      </w:r>
      <w:r w:rsidR="003564BD">
        <w:rPr>
          <w:rFonts w:ascii="Times New Roman" w:hAnsi="Times New Roman" w:cs="Times New Roman"/>
          <w:sz w:val="24"/>
          <w:szCs w:val="32"/>
          <w:lang w:val="en-CA"/>
        </w:rPr>
        <w:t xml:space="preserve">. </w:t>
      </w:r>
    </w:p>
    <w:p w:rsidR="00B8483D" w:rsidRPr="00A47504" w:rsidRDefault="00B8483D">
      <w:pPr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</w:pPr>
      <w:r w:rsidRPr="00A47504"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  <w:t>Grading:</w:t>
      </w:r>
    </w:p>
    <w:p w:rsidR="002F5EAF" w:rsidRDefault="00A47504">
      <w:pPr>
        <w:rPr>
          <w:rFonts w:ascii="Times New Roman" w:hAnsi="Times New Roman" w:cs="Times New Roman"/>
          <w:sz w:val="24"/>
          <w:szCs w:val="32"/>
          <w:lang w:val="en-CA"/>
        </w:rPr>
      </w:pPr>
      <w:r>
        <w:rPr>
          <w:rFonts w:ascii="Times New Roman" w:hAnsi="Times New Roman" w:cs="Times New Roman"/>
          <w:sz w:val="24"/>
          <w:szCs w:val="32"/>
          <w:lang w:val="en-CA"/>
        </w:rPr>
        <w:t>Specific weights for grading will vary according to the professional judgement of each individual instructor.</w:t>
      </w:r>
    </w:p>
    <w:p w:rsidR="00D505F7" w:rsidRDefault="00D505F7" w:rsidP="008E2C9F">
      <w:pPr>
        <w:rPr>
          <w:rFonts w:ascii="Times New Roman" w:hAnsi="Times New Roman" w:cs="Times New Roman"/>
          <w:sz w:val="24"/>
          <w:szCs w:val="32"/>
          <w:lang w:val="en-CA"/>
        </w:rPr>
      </w:pPr>
    </w:p>
    <w:p w:rsidR="008E2C9F" w:rsidRDefault="008E2C9F" w:rsidP="008E2C9F">
      <w:pPr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32"/>
          <w:u w:val="single"/>
          <w:lang w:val="en-CA"/>
        </w:rPr>
        <w:t>Note about forthcoming curricular changes:</w:t>
      </w:r>
    </w:p>
    <w:p w:rsidR="008E2C9F" w:rsidRDefault="008E2C9F" w:rsidP="00EC7BD3">
      <w:pPr>
        <w:spacing w:line="360" w:lineRule="auto"/>
        <w:rPr>
          <w:rFonts w:ascii="Times New Roman" w:hAnsi="Times New Roman" w:cs="Times New Roman"/>
          <w:sz w:val="24"/>
          <w:szCs w:val="32"/>
          <w:lang w:val="en-CA"/>
        </w:rPr>
      </w:pPr>
      <w:r>
        <w:rPr>
          <w:rFonts w:ascii="Times New Roman" w:hAnsi="Times New Roman" w:cs="Times New Roman"/>
          <w:sz w:val="24"/>
          <w:szCs w:val="32"/>
          <w:lang w:val="en-CA"/>
        </w:rPr>
        <w:t xml:space="preserve">Detailed information about the upcoming changes to our </w:t>
      </w:r>
      <w:r w:rsidR="00BD7C86">
        <w:rPr>
          <w:rFonts w:ascii="Times New Roman" w:hAnsi="Times New Roman" w:cs="Times New Roman"/>
          <w:sz w:val="24"/>
          <w:szCs w:val="32"/>
          <w:lang w:val="en-CA"/>
        </w:rPr>
        <w:t xml:space="preserve">math </w:t>
      </w:r>
      <w:r>
        <w:rPr>
          <w:rFonts w:ascii="Times New Roman" w:hAnsi="Times New Roman" w:cs="Times New Roman"/>
          <w:sz w:val="24"/>
          <w:szCs w:val="32"/>
          <w:lang w:val="en-CA"/>
        </w:rPr>
        <w:t>curriculum</w:t>
      </w:r>
      <w:r w:rsidR="00F879C7">
        <w:rPr>
          <w:rFonts w:ascii="Times New Roman" w:hAnsi="Times New Roman" w:cs="Times New Roman"/>
          <w:sz w:val="24"/>
          <w:szCs w:val="32"/>
          <w:lang w:val="en-CA"/>
        </w:rPr>
        <w:t xml:space="preserve"> can be found via the BC Ministry of Education </w:t>
      </w:r>
      <w:hyperlink r:id="rId7" w:anchor="m" w:history="1">
        <w:r w:rsidR="00F879C7" w:rsidRPr="00F879C7">
          <w:rPr>
            <w:rStyle w:val="Hyperlink"/>
            <w:rFonts w:ascii="Times New Roman" w:hAnsi="Times New Roman" w:cs="Times New Roman"/>
            <w:sz w:val="24"/>
            <w:szCs w:val="32"/>
            <w:lang w:val="en-CA"/>
          </w:rPr>
          <w:t>here</w:t>
        </w:r>
      </w:hyperlink>
      <w:r w:rsidR="00F879C7">
        <w:rPr>
          <w:rFonts w:ascii="Times New Roman" w:hAnsi="Times New Roman" w:cs="Times New Roman"/>
          <w:sz w:val="24"/>
          <w:szCs w:val="32"/>
          <w:lang w:val="en-CA"/>
        </w:rPr>
        <w:t>.</w:t>
      </w:r>
    </w:p>
    <w:p w:rsidR="00F879C7" w:rsidRPr="00C51C80" w:rsidRDefault="00F879C7" w:rsidP="00EC7BD3">
      <w:pPr>
        <w:spacing w:line="360" w:lineRule="auto"/>
        <w:rPr>
          <w:rFonts w:ascii="Times New Roman" w:hAnsi="Times New Roman" w:cs="Times New Roman"/>
          <w:sz w:val="24"/>
          <w:szCs w:val="32"/>
          <w:lang w:val="en-CA"/>
        </w:rPr>
      </w:pPr>
      <w:r>
        <w:rPr>
          <w:rFonts w:ascii="Times New Roman" w:hAnsi="Times New Roman" w:cs="Times New Roman"/>
          <w:sz w:val="24"/>
          <w:szCs w:val="32"/>
          <w:lang w:val="en-CA"/>
        </w:rPr>
        <w:t>In brief, the prescribed change</w:t>
      </w:r>
      <w:r w:rsidR="00DC5E22">
        <w:rPr>
          <w:rFonts w:ascii="Times New Roman" w:hAnsi="Times New Roman" w:cs="Times New Roman"/>
          <w:sz w:val="24"/>
          <w:szCs w:val="32"/>
          <w:lang w:val="en-CA"/>
        </w:rPr>
        <w:t>s are meant to shift some of our teaching</w:t>
      </w:r>
      <w:r>
        <w:rPr>
          <w:rFonts w:ascii="Times New Roman" w:hAnsi="Times New Roman" w:cs="Times New Roman"/>
          <w:sz w:val="24"/>
          <w:szCs w:val="32"/>
          <w:lang w:val="en-CA"/>
        </w:rPr>
        <w:t xml:space="preserve"> focus toward</w:t>
      </w:r>
      <w:r w:rsidR="001D7916">
        <w:rPr>
          <w:rFonts w:ascii="Times New Roman" w:hAnsi="Times New Roman" w:cs="Times New Roman"/>
          <w:sz w:val="24"/>
          <w:szCs w:val="32"/>
          <w:lang w:val="en-CA"/>
        </w:rPr>
        <w:t xml:space="preserve"> the Core Competencies: Personal &amp; Social, Communication and Thinking.</w:t>
      </w:r>
      <w:r w:rsidR="00DC5E22">
        <w:rPr>
          <w:rFonts w:ascii="Times New Roman" w:hAnsi="Times New Roman" w:cs="Times New Roman"/>
          <w:sz w:val="24"/>
          <w:szCs w:val="32"/>
          <w:lang w:val="en-CA"/>
        </w:rPr>
        <w:t xml:space="preserve"> </w:t>
      </w:r>
      <w:r w:rsidR="00C51C80">
        <w:rPr>
          <w:rFonts w:ascii="Times New Roman" w:hAnsi="Times New Roman" w:cs="Times New Roman"/>
          <w:sz w:val="24"/>
          <w:szCs w:val="32"/>
          <w:lang w:val="en-CA"/>
        </w:rPr>
        <w:t>Content and computational techniques</w:t>
      </w:r>
      <w:r w:rsidR="00C51C80">
        <w:rPr>
          <w:rFonts w:ascii="Times New Roman" w:hAnsi="Times New Roman" w:cs="Times New Roman"/>
          <w:b/>
          <w:sz w:val="24"/>
          <w:szCs w:val="32"/>
          <w:lang w:val="en-CA"/>
        </w:rPr>
        <w:t xml:space="preserve"> </w:t>
      </w:r>
      <w:r w:rsidR="00C51C80">
        <w:rPr>
          <w:rFonts w:ascii="Times New Roman" w:hAnsi="Times New Roman" w:cs="Times New Roman"/>
          <w:sz w:val="24"/>
          <w:szCs w:val="32"/>
          <w:lang w:val="en-CA"/>
        </w:rPr>
        <w:t xml:space="preserve">will continue to be emphasized; however, we will endeavour to view them through a more holistic and reflective lens. Further details can be found via the BC Ministry of Education </w:t>
      </w:r>
      <w:hyperlink r:id="rId8" w:history="1">
        <w:r w:rsidR="00C51C80" w:rsidRPr="00C51C80">
          <w:rPr>
            <w:rStyle w:val="Hyperlink"/>
            <w:rFonts w:ascii="Times New Roman" w:hAnsi="Times New Roman" w:cs="Times New Roman"/>
            <w:sz w:val="24"/>
            <w:szCs w:val="32"/>
            <w:lang w:val="en-CA"/>
          </w:rPr>
          <w:t>here</w:t>
        </w:r>
      </w:hyperlink>
      <w:r w:rsidR="00C51C80">
        <w:rPr>
          <w:rFonts w:ascii="Times New Roman" w:hAnsi="Times New Roman" w:cs="Times New Roman"/>
          <w:sz w:val="24"/>
          <w:szCs w:val="32"/>
          <w:lang w:val="en-CA"/>
        </w:rPr>
        <w:t>.</w:t>
      </w:r>
    </w:p>
    <w:sectPr w:rsidR="00F879C7" w:rsidRPr="00C51C80" w:rsidSect="00684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3CF9"/>
    <w:multiLevelType w:val="hybridMultilevel"/>
    <w:tmpl w:val="BD3C61DC"/>
    <w:lvl w:ilvl="0" w:tplc="AECC5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3D"/>
    <w:rsid w:val="0018689F"/>
    <w:rsid w:val="001D7916"/>
    <w:rsid w:val="001E2987"/>
    <w:rsid w:val="00240E0A"/>
    <w:rsid w:val="002F5EAF"/>
    <w:rsid w:val="003376AC"/>
    <w:rsid w:val="003564BD"/>
    <w:rsid w:val="00451DAF"/>
    <w:rsid w:val="00454CAB"/>
    <w:rsid w:val="00475B44"/>
    <w:rsid w:val="00523529"/>
    <w:rsid w:val="00531662"/>
    <w:rsid w:val="00684E58"/>
    <w:rsid w:val="007637B7"/>
    <w:rsid w:val="00766944"/>
    <w:rsid w:val="00772EBF"/>
    <w:rsid w:val="007A54F7"/>
    <w:rsid w:val="00807603"/>
    <w:rsid w:val="008E2C9F"/>
    <w:rsid w:val="009122BE"/>
    <w:rsid w:val="00930F12"/>
    <w:rsid w:val="009C732C"/>
    <w:rsid w:val="009E63BE"/>
    <w:rsid w:val="009F5E70"/>
    <w:rsid w:val="00A47504"/>
    <w:rsid w:val="00A63ACC"/>
    <w:rsid w:val="00B8483D"/>
    <w:rsid w:val="00BD7C86"/>
    <w:rsid w:val="00C51C80"/>
    <w:rsid w:val="00C67A48"/>
    <w:rsid w:val="00CF3717"/>
    <w:rsid w:val="00D505F7"/>
    <w:rsid w:val="00D5105D"/>
    <w:rsid w:val="00DA105D"/>
    <w:rsid w:val="00DC5E22"/>
    <w:rsid w:val="00E145B0"/>
    <w:rsid w:val="00EC7BD3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9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ompetencies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curriculum.gov.bc.ca/curriculum/10-12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74D9FB955C14CA5951D092B7E486E" ma:contentTypeVersion="1" ma:contentTypeDescription="Create a new document." ma:contentTypeScope="" ma:versionID="0bdc6c535b43733cee0f32cdae8b0f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9B68F-371F-4533-8CD9-4704D92CE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75681-10DB-47D9-B926-29BDE425A649}"/>
</file>

<file path=customXml/itemProps3.xml><?xml version="1.0" encoding="utf-8"?>
<ds:datastoreItem xmlns:ds="http://schemas.openxmlformats.org/officeDocument/2006/customXml" ds:itemID="{221D7CB9-8409-4ADC-B110-034179EF2FC4}"/>
</file>

<file path=customXml/itemProps4.xml><?xml version="1.0" encoding="utf-8"?>
<ds:datastoreItem xmlns:ds="http://schemas.openxmlformats.org/officeDocument/2006/customXml" ds:itemID="{7FCFD2DF-19EB-44CF-8736-06C943A6C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Douglas</dc:creator>
  <cp:lastModifiedBy>Tinh Ngo</cp:lastModifiedBy>
  <cp:revision>2</cp:revision>
  <cp:lastPrinted>2017-10-18T14:50:00Z</cp:lastPrinted>
  <dcterms:created xsi:type="dcterms:W3CDTF">2017-10-18T15:53:00Z</dcterms:created>
  <dcterms:modified xsi:type="dcterms:W3CDTF">2017-10-18T15:53:00Z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0x010100FB074D9FB955C14CA5951D092B7E486E</vt:lpwstr>
  </property>
</Properties>
</file>