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8208"/>
        <w:gridCol w:w="2304"/>
      </w:tblGrid>
      <w:tr w:rsidR="002C5E6A" w14:paraId="4D107BDE" w14:textId="77777777">
        <w:trPr>
          <w:jc w:val="center"/>
        </w:trPr>
        <w:tc>
          <w:tcPr>
            <w:tcW w:w="8208" w:type="dxa"/>
            <w:tcBorders>
              <w:top w:val="nil"/>
              <w:left w:val="nil"/>
              <w:bottom w:val="nil"/>
              <w:right w:val="nil"/>
            </w:tcBorders>
          </w:tcPr>
          <w:p w14:paraId="387E1F37" w14:textId="77777777" w:rsidR="002C5E6A" w:rsidRDefault="00CE29E4">
            <w:pPr>
              <w:jc w:val="center"/>
            </w:pPr>
            <w:r>
              <w:rPr>
                <w:noProof/>
              </w:rPr>
              <w:drawing>
                <wp:inline distT="0" distB="0" distL="0" distR="0" wp14:anchorId="1A5A2CFC" wp14:editId="107C841C">
                  <wp:extent cx="2194560" cy="5371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png"/>
                          <pic:cNvPicPr/>
                        </pic:nvPicPr>
                        <pic:blipFill>
                          <a:blip r:embed="rId8"/>
                          <a:stretch>
                            <a:fillRect/>
                          </a:stretch>
                        </pic:blipFill>
                        <pic:spPr>
                          <a:xfrm>
                            <a:off x="0" y="0"/>
                            <a:ext cx="2194560" cy="537130"/>
                          </a:xfrm>
                          <a:prstGeom prst="rect">
                            <a:avLst/>
                          </a:prstGeom>
                        </pic:spPr>
                      </pic:pic>
                    </a:graphicData>
                  </a:graphic>
                </wp:inline>
              </w:drawing>
            </w:r>
          </w:p>
        </w:tc>
        <w:tc>
          <w:tcPr>
            <w:tcW w:w="2304" w:type="dxa"/>
            <w:tcBorders>
              <w:top w:val="nil"/>
              <w:left w:val="nil"/>
              <w:bottom w:val="nil"/>
              <w:right w:val="nil"/>
            </w:tcBorders>
          </w:tcPr>
          <w:p w14:paraId="59805ABE" w14:textId="77777777" w:rsidR="002C5E6A" w:rsidRDefault="00CE29E4">
            <w:pPr>
              <w:jc w:val="right"/>
            </w:pPr>
            <w:r>
              <w:rPr>
                <w:color w:val="444444"/>
                <w:sz w:val="15"/>
              </w:rPr>
              <w:t>Pour une copie</w:t>
            </w:r>
            <w:r>
              <w:rPr>
                <w:color w:val="444444"/>
                <w:sz w:val="15"/>
              </w:rPr>
              <w:br/>
              <w:t>électronique,</w:t>
            </w:r>
            <w:r>
              <w:rPr>
                <w:color w:val="444444"/>
                <w:sz w:val="15"/>
              </w:rPr>
              <w:br/>
              <w:t>scannez ici</w:t>
            </w:r>
          </w:p>
          <w:p w14:paraId="2C261C17" w14:textId="77777777" w:rsidR="002C5E6A" w:rsidRDefault="00CE29E4">
            <w:pPr>
              <w:jc w:val="right"/>
            </w:pPr>
            <w:r>
              <w:rPr>
                <w:noProof/>
              </w:rPr>
              <w:drawing>
                <wp:inline distT="0" distB="0" distL="0" distR="0" wp14:anchorId="13E4E15E" wp14:editId="4EA699A8">
                  <wp:extent cx="777240" cy="77724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png"/>
                          <pic:cNvPicPr/>
                        </pic:nvPicPr>
                        <pic:blipFill>
                          <a:blip r:embed="rId9"/>
                          <a:stretch>
                            <a:fillRect/>
                          </a:stretch>
                        </pic:blipFill>
                        <pic:spPr>
                          <a:xfrm>
                            <a:off x="0" y="0"/>
                            <a:ext cx="777240" cy="777240"/>
                          </a:xfrm>
                          <a:prstGeom prst="rect">
                            <a:avLst/>
                          </a:prstGeom>
                        </pic:spPr>
                      </pic:pic>
                    </a:graphicData>
                  </a:graphic>
                </wp:inline>
              </w:drawing>
            </w:r>
          </w:p>
        </w:tc>
      </w:tr>
    </w:tbl>
    <w:p w14:paraId="0C6CC181" w14:textId="77777777" w:rsidR="002C5E6A" w:rsidRDefault="002C5E6A">
      <w:pPr>
        <w:spacing w:after="40"/>
      </w:pPr>
    </w:p>
    <w:p w14:paraId="43481AC6" w14:textId="77777777" w:rsidR="002C5E6A" w:rsidRDefault="00CE29E4">
      <w:pPr>
        <w:spacing w:after="120"/>
        <w:jc w:val="center"/>
      </w:pPr>
      <w:r>
        <w:rPr>
          <w:b/>
          <w:color w:val="421C5E"/>
          <w:sz w:val="32"/>
        </w:rPr>
        <w:t>Orientation au Canada</w:t>
      </w:r>
    </w:p>
    <w:p w14:paraId="4037FE83" w14:textId="77777777" w:rsidR="002C5E6A" w:rsidRDefault="00CE29E4">
      <w:pPr>
        <w:spacing w:after="120"/>
      </w:pPr>
      <w:r>
        <w:t>En tant que nouvel arrivant, vous avez peut-être beaucoup de questions sur votre transition vers la vie au Canada. Les organismes de services d'établissement sont financés par Immigration, Réfugiés et Citoyenneté Canada et peuvent vous aider à explorer les options de carrière et à trouver un emploi, à vous renseigner sur la reconnaissance de vos diplômes étrangers, à vous présenter les services et ressources communautaires, à vous aider à inscrire vos enfants à l'école, à trouver des informations gouverneme</w:t>
      </w:r>
      <w:r>
        <w:t>ntales, à trouver des cours de langue gratuits et bien plus encore.</w:t>
      </w:r>
    </w:p>
    <w:p w14:paraId="3F2BC699" w14:textId="77777777" w:rsidR="002C5E6A" w:rsidRDefault="00CE29E4">
      <w:pPr>
        <w:spacing w:after="120"/>
      </w:pPr>
      <w:r>
        <w:t>Pour trouver un organisme d'établissement près de chez vous :</w:t>
      </w:r>
    </w:p>
    <w:p w14:paraId="0D6EC1B6" w14:textId="77777777" w:rsidR="002C5E6A" w:rsidRDefault="00CE29E4">
      <w:pPr>
        <w:pStyle w:val="ListBullet"/>
        <w:spacing w:after="40"/>
      </w:pPr>
      <w:r>
        <w:t>Résidents permanents, y compris les réfugiés : https://www.cic.gc.ca/english/newcomers/services/index.asp</w:t>
      </w:r>
    </w:p>
    <w:p w14:paraId="6D0A2CB2" w14:textId="77777777" w:rsidR="002C5E6A" w:rsidRDefault="00CE29E4">
      <w:pPr>
        <w:pStyle w:val="ListBullet"/>
        <w:spacing w:after="40"/>
      </w:pPr>
      <w:r>
        <w:t>Résidents temporaires, y compris les demandeurs d'asile, les travailleurs étrangers temporaires et les étudiants internationaux du postsecondaire : https://www.welcomebc.ca/temporaryresidents</w:t>
      </w:r>
    </w:p>
    <w:p w14:paraId="3A6190BD" w14:textId="77777777" w:rsidR="002C5E6A" w:rsidRDefault="00CE29E4">
      <w:pPr>
        <w:spacing w:before="160" w:after="80"/>
      </w:pPr>
      <w:r>
        <w:rPr>
          <w:b/>
          <w:color w:val="421C5E"/>
          <w:sz w:val="24"/>
        </w:rPr>
        <w:t>URGENCES :</w:t>
      </w:r>
    </w:p>
    <w:p w14:paraId="4BFA880A" w14:textId="77777777" w:rsidR="002C5E6A" w:rsidRDefault="00CE29E4">
      <w:pPr>
        <w:spacing w:before="120" w:after="60"/>
      </w:pPr>
      <w:r>
        <w:rPr>
          <w:b/>
          <w:color w:val="421C5E"/>
        </w:rPr>
        <w:t>9-1-1 pour les urgences :</w:t>
      </w:r>
    </w:p>
    <w:p w14:paraId="6541B841" w14:textId="77777777" w:rsidR="002C5E6A" w:rsidRDefault="00CE29E4">
      <w:pPr>
        <w:spacing w:after="120"/>
      </w:pPr>
      <w:r>
        <w:t>Dans la plupart des endroits en C.-B., le numéro d'urgence pour les incendies, la police et l'ambulance est le 9-1-1. L'appel au 9-1-1 est gratuit. Lorsque vous appelez le 9-1-1, un répartiteur répond au téléphone et vous demandera si vous avez besoin de la police, des pompiers ou d'une ambulance. Le 9-1-1 est pour les urgences policières, d'incendie ou médicales lorsqu'une action immédiate est requise : la santé, la sécurité ou les biens d'une personne sont en danger, ou un crime est en cours.</w:t>
      </w:r>
    </w:p>
    <w:p w14:paraId="2546808A" w14:textId="77777777" w:rsidR="002C5E6A" w:rsidRDefault="00CE29E4">
      <w:pPr>
        <w:spacing w:after="120"/>
      </w:pPr>
      <w:r>
        <w:t>Numéros non urgents et signalement de crimes en ligne — Surrey :</w:t>
      </w:r>
    </w:p>
    <w:p w14:paraId="1CBDE954" w14:textId="77777777" w:rsidR="002C5E6A" w:rsidRDefault="00CE29E4">
      <w:pPr>
        <w:spacing w:after="120"/>
      </w:pPr>
      <w:r>
        <w:t>Pour les affaires policières qui ne nécessitent pas une réponse immédiate, déposez un rapport en ligne ou appelez la ligne non urgente. Police non urgente : 604-599-0502. Incendie non urgent : 604-543-6700.</w:t>
      </w:r>
    </w:p>
    <w:p w14:paraId="3CAD0206" w14:textId="77777777" w:rsidR="002C5E6A" w:rsidRDefault="00CE29E4">
      <w:pPr>
        <w:spacing w:before="160" w:after="80"/>
      </w:pPr>
      <w:r>
        <w:rPr>
          <w:b/>
          <w:color w:val="421C5E"/>
          <w:sz w:val="24"/>
        </w:rPr>
        <w:t>EMPLOI ET RECONNAISSANCE DES DIPLÔMES</w:t>
      </w:r>
    </w:p>
    <w:p w14:paraId="54337718" w14:textId="77777777" w:rsidR="002C5E6A" w:rsidRDefault="00CE29E4">
      <w:pPr>
        <w:spacing w:before="120" w:after="60"/>
      </w:pPr>
      <w:r>
        <w:rPr>
          <w:b/>
          <w:color w:val="421C5E"/>
        </w:rPr>
        <w:t>Reconnaissance des diplômes :</w:t>
      </w:r>
    </w:p>
    <w:p w14:paraId="556CC888" w14:textId="77777777" w:rsidR="002C5E6A" w:rsidRDefault="00CE29E4">
      <w:pPr>
        <w:spacing w:after="120"/>
      </w:pPr>
      <w:r>
        <w:t>L'International Credential Evaluation Service (ICES) est le service d'évaluation des diplômes désigné par la province en Colombie-Britannique. Il est également membre de l'Alliance of Credential Evaluation Services of Canada (ACESC). www.bcit.ca/ices</w:t>
      </w:r>
    </w:p>
    <w:p w14:paraId="4955EA10" w14:textId="77777777" w:rsidR="002C5E6A" w:rsidRDefault="00CE29E4">
      <w:pPr>
        <w:spacing w:after="120"/>
      </w:pPr>
      <w:r>
        <w:t>Faire évaluer vos diplômes : https://www.canada.ca/en/immigration-refugees-citizenship/services/new-immigrants/prepare-life-canada/prepare-work/credential-assessment.html</w:t>
      </w:r>
    </w:p>
    <w:p w14:paraId="00014DCB" w14:textId="77777777" w:rsidR="002C5E6A" w:rsidRDefault="00CE29E4">
      <w:pPr>
        <w:spacing w:before="120" w:after="60"/>
      </w:pPr>
      <w:r>
        <w:rPr>
          <w:b/>
          <w:color w:val="421C5E"/>
        </w:rPr>
        <w:t>Éducation :</w:t>
      </w:r>
    </w:p>
    <w:p w14:paraId="4D122063" w14:textId="77777777" w:rsidR="002C5E6A" w:rsidRDefault="00CE29E4">
      <w:pPr>
        <w:spacing w:after="120"/>
      </w:pPr>
      <w:r>
        <w:lastRenderedPageBreak/>
        <w:t>L'Education Planner BC est un service public qui améliore l'accès aux études postsecondaires en Colombie-Britannique. Il offre des ressources et des informations liées à l'éducation pour ceux qui explorent les programmes d'études en C.-B. Pour plus d'informations : BC Education Planner — www.Educationplannerbc.ca</w:t>
      </w:r>
    </w:p>
    <w:p w14:paraId="4B716649" w14:textId="77777777" w:rsidR="002C5E6A" w:rsidRDefault="00CE29E4">
      <w:pPr>
        <w:spacing w:before="120" w:after="60"/>
      </w:pPr>
      <w:r>
        <w:rPr>
          <w:b/>
          <w:color w:val="421C5E"/>
        </w:rPr>
        <w:t>Emploi :</w:t>
      </w:r>
    </w:p>
    <w:p w14:paraId="586DCA92" w14:textId="77777777" w:rsidR="002C5E6A" w:rsidRDefault="00CE29E4">
      <w:pPr>
        <w:spacing w:after="120"/>
      </w:pPr>
      <w:r>
        <w:t>Il existe de nombreux points de départ utiles pour obtenir des informations et du soutien lorsque vous commencez votre recherche d'emploi au Canada.</w:t>
      </w:r>
    </w:p>
    <w:p w14:paraId="07012AE5" w14:textId="77777777" w:rsidR="002C5E6A" w:rsidRDefault="00CE29E4">
      <w:pPr>
        <w:pStyle w:val="ListBullet"/>
        <w:spacing w:after="40"/>
      </w:pPr>
      <w:r>
        <w:t>Le Guichet-Emplois est la source d'emplois et d'information sur le marché du travail du gouvernement du Canada. www.jobbank.gc.ca</w:t>
      </w:r>
    </w:p>
    <w:p w14:paraId="52D73D3A" w14:textId="77777777" w:rsidR="002C5E6A" w:rsidRDefault="00CE29E4">
      <w:pPr>
        <w:pStyle w:val="ListBullet"/>
        <w:spacing w:after="40"/>
      </w:pPr>
      <w:r>
        <w:t>Programmes WorkBC : https://www.workbc.ca/discover-employment-services/online-employment-services</w:t>
      </w:r>
    </w:p>
    <w:p w14:paraId="2654B017" w14:textId="77777777" w:rsidR="002C5E6A" w:rsidRDefault="00CE29E4">
      <w:pPr>
        <w:pStyle w:val="ListBullet"/>
        <w:spacing w:after="40"/>
      </w:pPr>
      <w:r>
        <w:t>Offres WorkBC : https://www.workbc.ca/search-and-prepare-job/find-jobs#/job-search</w:t>
      </w:r>
    </w:p>
    <w:p w14:paraId="19F429EA" w14:textId="77777777" w:rsidR="002C5E6A" w:rsidRDefault="00CE29E4">
      <w:pPr>
        <w:pStyle w:val="ListBullet"/>
        <w:spacing w:after="40"/>
      </w:pPr>
      <w:r>
        <w:t>Recherche sur le marché du travail : https://www.workbc.ca/research-labour-market</w:t>
      </w:r>
    </w:p>
    <w:p w14:paraId="46F8BB64" w14:textId="77777777" w:rsidR="002C5E6A" w:rsidRDefault="00CE29E4">
      <w:pPr>
        <w:pStyle w:val="ListBullet"/>
        <w:spacing w:after="40"/>
      </w:pPr>
      <w:r>
        <w:t>Prévoir de travailler au Canada — un cahier essentiel pour les nouveaux arrivants (Planning to Work in Canada – An essential workbook for newcomers) : www.canada.ca/content/dam/ircc/migration/ircc/english/pdf/pub/workbook-national.pdf</w:t>
      </w:r>
    </w:p>
    <w:p w14:paraId="4F39CCCF" w14:textId="77777777" w:rsidR="002C5E6A" w:rsidRDefault="00CE29E4">
      <w:pPr>
        <w:spacing w:before="160" w:after="80"/>
      </w:pPr>
      <w:r>
        <w:rPr>
          <w:b/>
          <w:color w:val="421C5E"/>
          <w:sz w:val="24"/>
        </w:rPr>
        <w:t>RESSOURCES FAMILIALES :</w:t>
      </w:r>
    </w:p>
    <w:p w14:paraId="77730719" w14:textId="77777777" w:rsidR="002C5E6A" w:rsidRDefault="00CE29E4">
      <w:pPr>
        <w:spacing w:after="120"/>
      </w:pPr>
      <w:r>
        <w:t>BC211 peut vous aider à trouver les services gouvernementaux et communautaires dont vous pourriez avoir besoin : counseling, emploi, garde d'enfants, aide financière, nourriture, services aux aînés, logement, services juridiques, services aux immigrants, éducation, arts et culture, loisirs, services de santé et groupes de soutien. Le service est gratuit et confidentiel (privé). Il est offert en plusieurs langues. Sans frais : 2-1-1 ou www.bc211.ca</w:t>
      </w:r>
    </w:p>
    <w:p w14:paraId="12E44B7C" w14:textId="77777777" w:rsidR="002C5E6A" w:rsidRDefault="00CE29E4">
      <w:pPr>
        <w:spacing w:after="120"/>
      </w:pPr>
      <w:r>
        <w:t>VictimLinkBC est un service téléphonique sans frais et confidentiel offert en plusieurs langues. Il fournit des informations et des services d'aiguillage à toutes les victimes d'actes criminels. Il offre aussi un soutien immédiat en cas de crise aux victimes de violence familiale et sexuelle, y compris les victimes de la traite des personnes exploitées à des fins de travail ou de services sexuels. VictimLinkBC est financé par le gouvernement de la C.-B. Il est disponible 24 heures sur 24, 7 jours sur 7. San</w:t>
      </w:r>
      <w:r>
        <w:t>s frais : 1 800 563-0808 — Courriel : victimlinkbc@bc211.ca. Pour plus d'informations : www.victimsinfo.ca</w:t>
      </w:r>
    </w:p>
    <w:p w14:paraId="5B30A232" w14:textId="77777777" w:rsidR="002C5E6A" w:rsidRDefault="00CE29E4">
      <w:pPr>
        <w:spacing w:after="120"/>
      </w:pPr>
      <w:r>
        <w:t>Les centres de crise et les lignes de crise sont dotés de personnes à qui vous pouvez parler. Ils peuvent aussi vous aider à trouver des ressources. Tous les appels sont gratuits et les services sont offerts en plusieurs langues. Les lignes de crise suivantes peuvent vous aider en cas de besoin :</w:t>
      </w:r>
    </w:p>
    <w:p w14:paraId="73CB434F" w14:textId="77777777" w:rsidR="002C5E6A" w:rsidRDefault="00CE29E4">
      <w:pPr>
        <w:pStyle w:val="ListBullet"/>
        <w:spacing w:after="40"/>
      </w:pPr>
      <w:r>
        <w:t>Ligne de crise (ouverte 24 heures sur 24, 7 jours sur 7). Sans frais : 1 800 784-2433 (1 800 SUICIDE) — www.crisiscentre.bc.ca</w:t>
      </w:r>
    </w:p>
    <w:p w14:paraId="57E22429" w14:textId="77777777" w:rsidR="002C5E6A" w:rsidRDefault="00CE29E4">
      <w:pPr>
        <w:pStyle w:val="ListBullet"/>
        <w:spacing w:after="40"/>
      </w:pPr>
      <w:r>
        <w:t>Ligne de soutien en santé mentale, ouverte 24 heures sur 24, 7 jours sur 7. Sans frais : 310-6789 (ce numéro ne compte que 7 chiffres).</w:t>
      </w:r>
    </w:p>
    <w:p w14:paraId="1992197B" w14:textId="77777777" w:rsidR="002C5E6A" w:rsidRDefault="00CE29E4">
      <w:pPr>
        <w:pStyle w:val="ListBullet"/>
        <w:spacing w:after="40"/>
      </w:pPr>
      <w:r>
        <w:t>YouthInBC est un clavardage en ligne pour les jeunes de 12 à 24 ans. Il est ouvert de 12 h (midi) à minuit. www.YouthInBC.com</w:t>
      </w:r>
    </w:p>
    <w:p w14:paraId="14E83C55" w14:textId="77777777" w:rsidR="002C5E6A" w:rsidRDefault="00CE29E4">
      <w:pPr>
        <w:pStyle w:val="ListBullet"/>
        <w:spacing w:after="40"/>
      </w:pPr>
      <w:r>
        <w:t>CrisisCentreChat est un clavardage en ligne pour les personnes de 25 ans et plus. Il est ouvert de 12 h (midi) à 1 h du matin. www.CrisisCentreChat.ca</w:t>
      </w:r>
    </w:p>
    <w:p w14:paraId="2C5F48A5" w14:textId="77777777" w:rsidR="002C5E6A" w:rsidRDefault="00CE29E4">
      <w:pPr>
        <w:pStyle w:val="ListBullet"/>
        <w:spacing w:after="40"/>
      </w:pPr>
      <w:r>
        <w:t>Jeunesse, J'écoute (Kids Help Phone) s'adresse aux enfants et aux jeunes. Ils donnent des informations et du soutien aux jeunes pour tout type de problème. Vous pouvez appeler, texter ou utiliser leur application mobile ou leur site Web 24 heures sur 24, 7 jours sur 7. Vous n'avez pas à donner votre nom. Les informations que vous donnez sont confidentielles (ils ne diront à personne que vous avez appelé). Sans frais : 1 800 668-6868 — www.kidshelpphone.ca</w:t>
      </w:r>
    </w:p>
    <w:p w14:paraId="5E72AB85" w14:textId="77777777" w:rsidR="002C5E6A" w:rsidRDefault="00CE29E4">
      <w:pPr>
        <w:pStyle w:val="ListBullet"/>
        <w:spacing w:after="40"/>
      </w:pPr>
      <w:r>
        <w:t>Ligne d'aide pour les enfants : 310-1234 (aucun indicatif régional requis)</w:t>
      </w:r>
    </w:p>
    <w:p w14:paraId="702AF564" w14:textId="77777777" w:rsidR="002C5E6A" w:rsidRDefault="00CE29E4">
      <w:pPr>
        <w:spacing w:before="160" w:after="80"/>
      </w:pPr>
      <w:r>
        <w:rPr>
          <w:b/>
          <w:color w:val="421C5E"/>
          <w:sz w:val="24"/>
        </w:rPr>
        <w:lastRenderedPageBreak/>
        <w:t>FRAUDES ET ARNAQUES :</w:t>
      </w:r>
    </w:p>
    <w:p w14:paraId="3B14E2A2" w14:textId="77777777" w:rsidR="002C5E6A" w:rsidRDefault="00CE29E4">
      <w:pPr>
        <w:spacing w:after="120"/>
      </w:pPr>
      <w:r>
        <w:t>La fraude et les arnaques consistent à vous mentir pour essayer de voler votre argent ou vos renseignements personnels. Il y a aussi fraude lorsqu'une personne ment, embellit, exagère ou omet intentionnellement des informations. Les fraudeurs ciblent souvent les nouveaux arrivants au Canada. Reconnaître et signaler les fraudes en immigration : www.welcomebc.ca. Arnaques en ligne : https://www.rcmp-grc.gc.ca/cycp-cpcj/is-si/index-eng.htm</w:t>
      </w:r>
    </w:p>
    <w:p w14:paraId="2B472A82" w14:textId="77777777" w:rsidR="002C5E6A" w:rsidRDefault="00CE29E4">
      <w:pPr>
        <w:spacing w:before="160" w:after="80"/>
      </w:pPr>
      <w:r>
        <w:rPr>
          <w:b/>
          <w:color w:val="421C5E"/>
          <w:sz w:val="24"/>
        </w:rPr>
        <w:t>PROGRAMMES ET SERVICES GOUVERNEMENTAUX :</w:t>
      </w:r>
    </w:p>
    <w:p w14:paraId="643685E8" w14:textId="77777777" w:rsidR="002C5E6A" w:rsidRDefault="00CE29E4">
      <w:pPr>
        <w:spacing w:after="120"/>
      </w:pPr>
      <w:r>
        <w:t>Service Canada vous donne accès aux programmes, services et prestations du gouvernement du Canada et de ses nombreux partenaires — en ligne, par téléphone et en personne. Les services accessibles comprennent le numéro d'assurance sociale (NAS), les passeports, l'assurance-emploi et plus encore. www.servicecanada.gc.ca</w:t>
      </w:r>
    </w:p>
    <w:p w14:paraId="1ABBF677" w14:textId="77777777" w:rsidR="002C5E6A" w:rsidRDefault="00CE29E4">
      <w:pPr>
        <w:spacing w:before="160" w:after="80"/>
      </w:pPr>
      <w:r>
        <w:rPr>
          <w:b/>
          <w:color w:val="421C5E"/>
          <w:sz w:val="24"/>
        </w:rPr>
        <w:t>SOINS DE SANTÉ</w:t>
      </w:r>
    </w:p>
    <w:p w14:paraId="37EAFD43" w14:textId="77777777" w:rsidR="002C5E6A" w:rsidRDefault="00CE29E4">
      <w:pPr>
        <w:spacing w:before="120" w:after="60"/>
      </w:pPr>
      <w:r>
        <w:rPr>
          <w:b/>
          <w:color w:val="421C5E"/>
        </w:rPr>
        <w:t>Inscription au régime d'assurance-maladie (MSP)</w:t>
      </w:r>
    </w:p>
    <w:p w14:paraId="4D02B880" w14:textId="77777777" w:rsidR="002C5E6A" w:rsidRDefault="00CE29E4">
      <w:pPr>
        <w:spacing w:after="120"/>
      </w:pPr>
      <w:r>
        <w:t>Tous les résidents de la C.-B. doivent être inscrits au Medical Services Plan (MSP). Vous devez présenter une demande d'inscription au MSP. Sur votre demande, assurez-vous d'écrire votre nom exactement comme il apparaît sur vos autres documents officiels. Vous devriez vous inscrire au MSP dès votre arrivée en C.-B. Le traitement de votre demande peut prendre jusqu'à 3 mois. Si vous n'avez pas le MSP, vous devriez acheter une assurance médicale privée. Si vous avez besoin de soins médicaux en C.-B. et que vo</w:t>
      </w:r>
      <w:r>
        <w:t>us n'avez ni le MSP ni une assurance médicale privée, vous devrez payer vous-même tous les frais médicaux, qui peuvent être très élevés. Pour plus d'informations et pour vous inscrire au MSP, communiquez avec Health Insurance BC. Région de Vancouver : 604 683-7151. Sans frais : 1 800 663-7100. Pour demander des soins de santé : https://www.gov.bc.ca/MSP/applyforhealthcare</w:t>
      </w:r>
    </w:p>
    <w:p w14:paraId="7C6CD313" w14:textId="77777777" w:rsidR="002C5E6A" w:rsidRDefault="00CE29E4">
      <w:pPr>
        <w:spacing w:before="120" w:after="60"/>
      </w:pPr>
      <w:r>
        <w:rPr>
          <w:b/>
          <w:color w:val="421C5E"/>
        </w:rPr>
        <w:t>Obtenir votre carte BC Services</w:t>
      </w:r>
    </w:p>
    <w:p w14:paraId="75EA722A" w14:textId="77777777" w:rsidR="002C5E6A" w:rsidRDefault="00CE29E4">
      <w:pPr>
        <w:spacing w:after="120"/>
      </w:pPr>
      <w:r>
        <w:t>Vous aurez besoin d'une carte BC Services pour accéder aux soins de santé et aux autres services gouvernementaux. https://www2.gov.bc.ca/gov/content/governments/government-id/bc-services-card</w:t>
      </w:r>
    </w:p>
    <w:p w14:paraId="3E2AB59C" w14:textId="77777777" w:rsidR="002C5E6A" w:rsidRDefault="00CE29E4">
      <w:pPr>
        <w:spacing w:before="120" w:after="60"/>
      </w:pPr>
      <w:r>
        <w:rPr>
          <w:b/>
          <w:color w:val="421C5E"/>
        </w:rPr>
        <w:t>HealthLink BC</w:t>
      </w:r>
    </w:p>
    <w:p w14:paraId="0786015C" w14:textId="77777777" w:rsidR="002C5E6A" w:rsidRDefault="00CE29E4">
      <w:pPr>
        <w:spacing w:after="120"/>
      </w:pPr>
      <w:r>
        <w:t>HealthLink BC fournit gratuitement des informations et des conseils de santé non urgents en C.-B. Les informations et conseils sont disponibles 24 heures sur 24, 7 jours sur 7, par téléphone, sur le site Web, via une application mobile et des documents imprimables. Tous les services de HealthLink BC sont gratuits. HealthLink BC n'offre pas de services d'urgence. Si vous avez une urgence médicale, appelez le 9-1-1. www.healthlinkbc.ca</w:t>
      </w:r>
    </w:p>
    <w:p w14:paraId="3AEED82D" w14:textId="77777777" w:rsidR="002C5E6A" w:rsidRDefault="00CE29E4">
      <w:pPr>
        <w:spacing w:before="120" w:after="60"/>
      </w:pPr>
      <w:r>
        <w:rPr>
          <w:b/>
          <w:color w:val="421C5E"/>
        </w:rPr>
        <w:t>Trouver un médecin de famille</w:t>
      </w:r>
    </w:p>
    <w:p w14:paraId="77E80133" w14:textId="77777777" w:rsidR="002C5E6A" w:rsidRDefault="00CE29E4">
      <w:pPr>
        <w:spacing w:after="120"/>
      </w:pPr>
      <w:r>
        <w:t>Si vous vivez en Colombie-Britannique et avez besoin d'un médecin de famille ou d'un infirmier praticien, inscrivez-vous au Health Connect Registry. Lorsque vous vous inscrivez, vous êtes ajouté à un registre centralisé de fournisseurs de soins primaires dans votre communauté. L'inscription prend moins de 10 minutes. Vous devez fournir : votre numéro de santé personnel (PHN), qui figure sur votre carte BC Services, votre adresse domiciliaire, ainsi que votre adresse courriel et votre numéro de téléphone. Po</w:t>
      </w:r>
      <w:r>
        <w:t>ur plus d'informations : https://www.healthlinkbc.ca/health-connect-registry</w:t>
      </w:r>
    </w:p>
    <w:p w14:paraId="1A82ECFA" w14:textId="77777777" w:rsidR="002C5E6A" w:rsidRDefault="00CE29E4">
      <w:pPr>
        <w:spacing w:before="160" w:after="80"/>
      </w:pPr>
      <w:r>
        <w:rPr>
          <w:b/>
          <w:color w:val="421C5E"/>
          <w:sz w:val="24"/>
        </w:rPr>
        <w:t>DEMANDES D'IMMIGRATION</w:t>
      </w:r>
    </w:p>
    <w:p w14:paraId="2BC9F895" w14:textId="77777777" w:rsidR="002C5E6A" w:rsidRDefault="00CE29E4">
      <w:pPr>
        <w:spacing w:after="120"/>
      </w:pPr>
      <w:r>
        <w:t>Pour des informations sur les questions d'immigration, communiquez avec Immigration, Réfugiés et Citoyenneté Canada :</w:t>
      </w:r>
    </w:p>
    <w:p w14:paraId="7E5223B9" w14:textId="77777777" w:rsidR="002C5E6A" w:rsidRDefault="00CE29E4">
      <w:pPr>
        <w:pStyle w:val="ListBullet"/>
        <w:spacing w:after="40"/>
      </w:pPr>
      <w:r>
        <w:t>Vérifier l'état de votre demande : https://www.cic.gc.ca/english/helpcentre/answer.asp?qnum=029&amp;top=3</w:t>
      </w:r>
    </w:p>
    <w:p w14:paraId="303167DE" w14:textId="77777777" w:rsidR="002C5E6A" w:rsidRDefault="00CE29E4">
      <w:pPr>
        <w:pStyle w:val="ListBullet"/>
        <w:spacing w:after="40"/>
      </w:pPr>
      <w:r>
        <w:t>Centre d'appels de l'IRCC : 1-888-242-2100</w:t>
      </w:r>
    </w:p>
    <w:p w14:paraId="726A8CA2" w14:textId="77777777" w:rsidR="002C5E6A" w:rsidRDefault="00CE29E4">
      <w:pPr>
        <w:pStyle w:val="ListBullet"/>
        <w:spacing w:after="40"/>
      </w:pPr>
      <w:r>
        <w:lastRenderedPageBreak/>
        <w:t>Demandes ou formulaires de l'IRCC : https://www.canada.ca/en/immigration-refugees-citizenship/services/application/application-forms-guides.html</w:t>
      </w:r>
    </w:p>
    <w:p w14:paraId="7CA20CA6" w14:textId="77777777" w:rsidR="002C5E6A" w:rsidRDefault="00CE29E4">
      <w:pPr>
        <w:spacing w:before="160" w:after="80"/>
      </w:pPr>
      <w:r>
        <w:rPr>
          <w:b/>
          <w:color w:val="421C5E"/>
          <w:sz w:val="24"/>
        </w:rPr>
        <w:t>FORMATION LINGUISTIQUE</w:t>
      </w:r>
    </w:p>
    <w:p w14:paraId="6FCC286C" w14:textId="77777777" w:rsidR="002C5E6A" w:rsidRDefault="00CE29E4">
      <w:pPr>
        <w:spacing w:after="120"/>
      </w:pPr>
      <w:r>
        <w:t>De nombreux cours de langue sont offerts pour aider les adultes à apprendre à parler, lire et écrire l'anglais. Le gouvernement canadien offre les Cours de langue pour les immigrants au Canada (LINC). Les réfugiés adultes et les résidents permanents peuvent suivre ces cours gratuitement. Pour plus d'informations : https://www.canada.ca/en/immigration-refugees-citizenship/services/new-immigrants/new-life-canada/improve-english-french/classes.html</w:t>
      </w:r>
    </w:p>
    <w:p w14:paraId="0637BBA3" w14:textId="77777777" w:rsidR="002C5E6A" w:rsidRDefault="00CE29E4">
      <w:pPr>
        <w:spacing w:after="120"/>
      </w:pPr>
      <w:r>
        <w:t>Pour plus d'informations sur le LINC :</w:t>
      </w:r>
    </w:p>
    <w:p w14:paraId="23260E32" w14:textId="77777777" w:rsidR="002C5E6A" w:rsidRDefault="00CE29E4">
      <w:pPr>
        <w:spacing w:after="120"/>
      </w:pPr>
      <w:r>
        <w:t>Surrey Language Assessment Centre — LINC Assessment and Referral Centre, #408 – 7337 137th Street, Surrey, BC V3W 1A4 — Tél. (604) 507-4150 — Télécopieur (604) 507-4155</w:t>
      </w:r>
    </w:p>
    <w:p w14:paraId="05FB4D90" w14:textId="77777777" w:rsidR="002C5E6A" w:rsidRDefault="00CE29E4">
      <w:pPr>
        <w:spacing w:after="120"/>
      </w:pPr>
      <w:r>
        <w:t>Les établissements postsecondaires publics offrent des cours d'apprentissage de l'anglais pour adultes : les résidents permanents, les réfugiés et les citoyens canadiens ne paient pas de frais de scolarité pour ces cours. D'autres frais peuvent s'appliquer. Pour plus d'informations : https://www2.gov.bc.ca/gov/content/education-training/adult-education/adult-upgrading-learn-english?keyword=esl</w:t>
      </w:r>
    </w:p>
    <w:p w14:paraId="14DB4609" w14:textId="77777777" w:rsidR="002C5E6A" w:rsidRDefault="00CE29E4">
      <w:pPr>
        <w:spacing w:after="120"/>
      </w:pPr>
      <w:r>
        <w:t>Écoles privées d'anglais et tuteurs : de nombreuses écoles privées d'anglais et tuteurs (enseignants) offrent une formation en anglais. La plupart de ces écoles et cours ne sont pas réglementés par le gouvernement. Visitez le site Web des Private Training Institutions : https://www.privatetraininginstitutions.gov.bc.ca/about/contact-us</w:t>
      </w:r>
    </w:p>
    <w:p w14:paraId="3B1A8E01" w14:textId="77777777" w:rsidR="002C5E6A" w:rsidRDefault="00CE29E4">
      <w:pPr>
        <w:spacing w:before="160" w:after="80"/>
      </w:pPr>
      <w:r>
        <w:rPr>
          <w:b/>
          <w:color w:val="421C5E"/>
          <w:sz w:val="24"/>
        </w:rPr>
        <w:t>TRANSPORT</w:t>
      </w:r>
    </w:p>
    <w:p w14:paraId="04C681D3" w14:textId="77777777" w:rsidR="002C5E6A" w:rsidRDefault="00CE29E4">
      <w:pPr>
        <w:spacing w:after="120"/>
      </w:pPr>
      <w:r>
        <w:t>BC Transit offre un service d'autobus aux communautés à l'extérieur de la région de Vancouver. Vous pouvez télécharger une carte et un horaire d'autobus locaux sur le site Web de BC Transit. Vous pouvez aussi obtenir des exemplaires imprimés du Guide du voyageur (Rider's Guide) à votre bureau gouvernemental local ou à votre centre de transport en commun. Pour plus d'informations : www.bctransit.com</w:t>
      </w:r>
    </w:p>
    <w:p w14:paraId="4E6F3DBD" w14:textId="77777777" w:rsidR="002C5E6A" w:rsidRDefault="00CE29E4">
      <w:pPr>
        <w:spacing w:before="160" w:after="80"/>
      </w:pPr>
      <w:r>
        <w:rPr>
          <w:b/>
          <w:color w:val="421C5E"/>
          <w:sz w:val="24"/>
        </w:rPr>
        <w:t>RESSOURCES UTILES POUR LES NOUVEAUX ARRIVANTS :</w:t>
      </w:r>
    </w:p>
    <w:p w14:paraId="1CA05D72" w14:textId="77777777" w:rsidR="002C5E6A" w:rsidRDefault="00CE29E4">
      <w:pPr>
        <w:pStyle w:val="ListBullet"/>
        <w:spacing w:after="40"/>
      </w:pPr>
      <w:r>
        <w:t>Guide des nouveaux arrivants de la C.-B. (offert en plusieurs langues) : https://www.welcomebc.ca/Start-Your-Life-in-B-C/documents/BC-Newcomers-Guide-English.aspx</w:t>
      </w:r>
    </w:p>
    <w:p w14:paraId="4F2D9376" w14:textId="77777777" w:rsidR="002C5E6A" w:rsidRDefault="00CE29E4">
      <w:pPr>
        <w:pStyle w:val="ListBullet"/>
        <w:spacing w:after="40"/>
      </w:pPr>
      <w:r>
        <w:t>Trousse de bienvenue au Canada : https://www.canada.ca/content/dam/ircc/migration/ircc/english/pdf/pub/welcome.pdf</w:t>
      </w:r>
    </w:p>
    <w:p w14:paraId="227F06C9" w14:textId="77777777" w:rsidR="002C5E6A" w:rsidRDefault="00CE29E4">
      <w:pPr>
        <w:pStyle w:val="ListBullet"/>
        <w:spacing w:after="40"/>
      </w:pPr>
      <w:r>
        <w:t>Outil Vivre au Canada : https://www.cic.gc.ca/lctvac/english/index</w:t>
      </w:r>
    </w:p>
    <w:p w14:paraId="7E341C97" w14:textId="77777777" w:rsidR="002C5E6A" w:rsidRDefault="00CE29E4">
      <w:pPr>
        <w:pStyle w:val="ListBullet"/>
        <w:spacing w:after="40"/>
      </w:pPr>
      <w:r>
        <w:t>Travailler au Canada : https://www.canada.ca/en/immigration-refugees-citizenship/services/new-immigrants/prepare-life-canada/prepare-work.html</w:t>
      </w:r>
    </w:p>
    <w:p w14:paraId="3039C950" w14:textId="77777777" w:rsidR="002C5E6A" w:rsidRDefault="00CE29E4">
      <w:pPr>
        <w:spacing w:after="120"/>
      </w:pPr>
      <w:r>
        <w:t>Garde d'enfants : Childcare BC offre des informations pour trouver un service de garde dans votre communauté. www.gov.bc.ca/childcare</w:t>
      </w:r>
    </w:p>
    <w:p w14:paraId="33ECD0AA" w14:textId="77777777" w:rsidR="002C5E6A" w:rsidRDefault="00CE29E4">
      <w:pPr>
        <w:spacing w:after="120"/>
      </w:pPr>
      <w:r>
        <w:t>Ville de Surrey : https://www.surrey.ca/</w:t>
      </w:r>
    </w:p>
    <w:p w14:paraId="1F0DD1FE" w14:textId="77777777" w:rsidR="002C5E6A" w:rsidRDefault="00CE29E4">
      <w:pPr>
        <w:spacing w:after="120"/>
      </w:pPr>
      <w:r>
        <w:t>Permis de conduire et conduite en C.-B. : https://www.icbc.com/driver-licensing/visit-dl-office/Pages/Default.aspx</w:t>
      </w:r>
    </w:p>
    <w:p w14:paraId="703DB4A5" w14:textId="77777777" w:rsidR="002C5E6A" w:rsidRDefault="00CE29E4">
      <w:pPr>
        <w:spacing w:before="120" w:after="60"/>
      </w:pPr>
      <w:r>
        <w:rPr>
          <w:b/>
          <w:color w:val="421C5E"/>
        </w:rPr>
        <w:t>Banques alimentaires</w:t>
      </w:r>
    </w:p>
    <w:p w14:paraId="0A4800B3" w14:textId="77777777" w:rsidR="002C5E6A" w:rsidRDefault="00CE29E4">
      <w:pPr>
        <w:spacing w:after="120"/>
      </w:pPr>
      <w:r>
        <w:t>Les banques alimentaires peuvent fournir gratuitement des denrées aux personnes admissibles.</w:t>
      </w:r>
    </w:p>
    <w:p w14:paraId="074F9618" w14:textId="77777777" w:rsidR="002C5E6A" w:rsidRDefault="00CE29E4">
      <w:pPr>
        <w:pStyle w:val="ListBullet"/>
        <w:spacing w:after="40"/>
      </w:pPr>
      <w:r>
        <w:t>Fraser Valley Regional Food Bank, 5337 180 Street, Surrey, BC — Tél. : 778-617-3000</w:t>
      </w:r>
    </w:p>
    <w:p w14:paraId="133DB9A3" w14:textId="77777777" w:rsidR="002C5E6A" w:rsidRDefault="00CE29E4">
      <w:pPr>
        <w:pStyle w:val="ListBullet"/>
        <w:spacing w:after="40"/>
      </w:pPr>
      <w:r>
        <w:t>Guru Nanak Food Bank, Unit 101, 15299 68 Ave, Surrey BC — Tél. : 604-580-1313</w:t>
      </w:r>
    </w:p>
    <w:p w14:paraId="42076E6B" w14:textId="77777777" w:rsidR="002C5E6A" w:rsidRDefault="00CE29E4">
      <w:pPr>
        <w:pStyle w:val="ListBullet"/>
        <w:spacing w:after="40"/>
      </w:pPr>
      <w:r>
        <w:lastRenderedPageBreak/>
        <w:t>Muslim Food Bank, 104 – 12941 115 Ave, Surrey, BC V3R 0E2 — Tél. : 1-866-248-3868</w:t>
      </w:r>
    </w:p>
    <w:p w14:paraId="3223CE4C" w14:textId="77777777" w:rsidR="002C5E6A" w:rsidRDefault="00CE29E4">
      <w:pPr>
        <w:pStyle w:val="ListBullet"/>
        <w:spacing w:after="40"/>
      </w:pPr>
      <w:r>
        <w:t>Salvation Army Community &amp; Family Services, 13474 96 Avenue, Surrey, BC V3V 1Y9 — Tél. : 604-496-5172</w:t>
      </w:r>
    </w:p>
    <w:p w14:paraId="22AE01C4" w14:textId="77777777" w:rsidR="002C5E6A" w:rsidRDefault="00CE29E4">
      <w:pPr>
        <w:pStyle w:val="ListBullet"/>
        <w:spacing w:after="40"/>
      </w:pPr>
      <w:r>
        <w:t>Salvation Army — White Rock Community Church, 15417 Roper Ave, White Rock, BC — Tél. : 604-531-7314</w:t>
      </w:r>
    </w:p>
    <w:p w14:paraId="088692F9" w14:textId="77777777" w:rsidR="002C5E6A" w:rsidRDefault="00CE29E4">
      <w:pPr>
        <w:pStyle w:val="ListBullet"/>
        <w:spacing w:after="40"/>
      </w:pPr>
      <w:r>
        <w:t>Sources – White Rock/South Surrey Food Bank, 2343 156th St., Surrey BC V4A 4V5 — Tél. : 604-531-8168</w:t>
      </w:r>
    </w:p>
    <w:p w14:paraId="2DC11AF9" w14:textId="77777777" w:rsidR="002C5E6A" w:rsidRDefault="00CE29E4">
      <w:pPr>
        <w:pStyle w:val="ListBullet"/>
        <w:spacing w:after="40"/>
      </w:pPr>
      <w:r>
        <w:t>Surrey Food Bank, 13478 78 Ave, Surrey — Tél. : 604-581-5443</w:t>
      </w:r>
    </w:p>
    <w:p w14:paraId="643484FE" w14:textId="77777777" w:rsidR="002C5E6A" w:rsidRDefault="00CE29E4">
      <w:pPr>
        <w:spacing w:before="120" w:after="60"/>
      </w:pPr>
      <w:r>
        <w:rPr>
          <w:b/>
          <w:color w:val="421C5E"/>
        </w:rPr>
        <w:t>Logement :</w:t>
      </w:r>
    </w:p>
    <w:p w14:paraId="4DDEE980" w14:textId="77777777" w:rsidR="002C5E6A" w:rsidRDefault="00CE29E4">
      <w:pPr>
        <w:pStyle w:val="ListBullet"/>
        <w:spacing w:after="40"/>
      </w:pPr>
      <w:r>
        <w:t>Trouver un logement — WelcomeBC : https://www.welcomebc.ca/Start-Your-Life-in-B-C/Find-a-Place-to-Live</w:t>
      </w:r>
    </w:p>
    <w:p w14:paraId="7BB0BC8C" w14:textId="77777777" w:rsidR="002C5E6A" w:rsidRDefault="00CE29E4">
      <w:pPr>
        <w:pStyle w:val="ListBullet"/>
        <w:spacing w:after="40"/>
      </w:pPr>
      <w:r>
        <w:t>BC Housing — Programmes et ressources pour les locataires : https://www.bchousing.org/housing-assistance/tenant-programs-resources</w:t>
      </w:r>
    </w:p>
    <w:p w14:paraId="463E3A06" w14:textId="77777777" w:rsidR="002C5E6A" w:rsidRDefault="00CE29E4">
      <w:pPr>
        <w:pStyle w:val="ListBullet"/>
        <w:spacing w:after="40"/>
      </w:pPr>
      <w:r>
        <w:t>Tenant Resource and Advisory Centre : https://tenants.bc.ca/</w:t>
      </w:r>
    </w:p>
    <w:p w14:paraId="5C44D910" w14:textId="77777777" w:rsidR="002C5E6A" w:rsidRDefault="00CE29E4">
      <w:pPr>
        <w:spacing w:before="120" w:after="60"/>
      </w:pPr>
      <w:r>
        <w:rPr>
          <w:b/>
          <w:color w:val="421C5E"/>
        </w:rPr>
        <w:t>Ressources LGBTQ2S+ :</w:t>
      </w:r>
    </w:p>
    <w:p w14:paraId="58480F55" w14:textId="77777777" w:rsidR="002C5E6A" w:rsidRDefault="00CE29E4">
      <w:pPr>
        <w:pStyle w:val="ListBullet"/>
        <w:spacing w:after="40"/>
      </w:pPr>
      <w:r>
        <w:t>B.C.'s Queer Resource Centre (Qmunity) : www.qmunity.ca</w:t>
      </w:r>
    </w:p>
    <w:p w14:paraId="5F810585" w14:textId="77777777" w:rsidR="002C5E6A" w:rsidRDefault="00CE29E4">
      <w:pPr>
        <w:pStyle w:val="ListBullet"/>
        <w:spacing w:after="40"/>
      </w:pPr>
      <w:r>
        <w:t>Pride Education Network : www.pridenet.ca</w:t>
      </w:r>
    </w:p>
    <w:p w14:paraId="73BDB0C1" w14:textId="77777777" w:rsidR="002C5E6A" w:rsidRDefault="00CE29E4">
      <w:pPr>
        <w:pStyle w:val="ListBullet"/>
        <w:spacing w:after="40"/>
      </w:pPr>
      <w:r>
        <w:t>PFlag – Surrey : https://pflagsurrey.ca/</w:t>
      </w:r>
    </w:p>
    <w:p w14:paraId="4F32DC77" w14:textId="77777777" w:rsidR="002C5E6A" w:rsidRDefault="00CE29E4">
      <w:pPr>
        <w:spacing w:before="120" w:after="60"/>
      </w:pPr>
      <w:r>
        <w:rPr>
          <w:b/>
          <w:color w:val="421C5E"/>
        </w:rPr>
        <w:t>Bibliothèques : https://www.surreylibraries.ca/</w:t>
      </w:r>
    </w:p>
    <w:p w14:paraId="6D40A0E9" w14:textId="77777777" w:rsidR="002C5E6A" w:rsidRDefault="00CE29E4">
      <w:pPr>
        <w:spacing w:before="120" w:after="60"/>
      </w:pPr>
      <w:r>
        <w:rPr>
          <w:b/>
          <w:color w:val="421C5E"/>
        </w:rPr>
        <w:t>Personnes handicapées</w:t>
      </w:r>
    </w:p>
    <w:p w14:paraId="636A091F" w14:textId="77777777" w:rsidR="002C5E6A" w:rsidRDefault="00CE29E4">
      <w:pPr>
        <w:spacing w:after="120"/>
      </w:pPr>
      <w:r>
        <w:t>Les personnes handicapées peuvent avoir des besoins particuliers en matière de logement ou d'emploi. Si vous avez un handicap, vous pouvez trouver des programmes de soutien dans votre communauté.</w:t>
      </w:r>
    </w:p>
    <w:p w14:paraId="75ECDB7A" w14:textId="77777777" w:rsidR="002C5E6A" w:rsidRDefault="00CE29E4">
      <w:pPr>
        <w:spacing w:after="120"/>
      </w:pPr>
      <w:r>
        <w:t>Disability Alliance BC. Région de Vancouver : 604 872-1278. Sans frais : 1 800 663-1278. Ou communiquez : www.disabilityalliancebc.org</w:t>
      </w:r>
    </w:p>
    <w:p w14:paraId="1AACC2C5" w14:textId="77777777" w:rsidR="002C5E6A" w:rsidRDefault="00CE29E4">
      <w:pPr>
        <w:spacing w:before="120" w:after="60"/>
      </w:pPr>
      <w:r>
        <w:rPr>
          <w:b/>
          <w:color w:val="421C5E"/>
        </w:rPr>
        <w:t>Recyclage :</w:t>
      </w:r>
    </w:p>
    <w:p w14:paraId="70B8C552" w14:textId="77777777" w:rsidR="002C5E6A" w:rsidRDefault="00CE29E4">
      <w:pPr>
        <w:spacing w:after="120"/>
      </w:pPr>
      <w:r>
        <w:t>Recycling Council of BC : Recycling Council of British Columbia (rcbc.ca)</w:t>
      </w:r>
    </w:p>
    <w:p w14:paraId="7B76DF1C" w14:textId="77777777" w:rsidR="002C5E6A" w:rsidRDefault="00CE29E4">
      <w:pPr>
        <w:spacing w:before="200" w:after="120"/>
      </w:pPr>
      <w:r>
        <w:rPr>
          <w:i/>
          <w:sz w:val="18"/>
        </w:rPr>
        <w:t>Ces informations sont fournies aux familles nouvellement arrivées et aux familles d'apprenants de l'anglais qui cherchent des services de soutien à l'établissement auprès du Surrey Schools Welcome Centre. Les informations contenues dans cette ressource ont été recueillies auprès de nombreuses sources et étaient à jour au moment de la publication. Cette ressource ne doit pas être considérée comme une liste exhaustive de toutes les ressources et de tous les services offerts aux nouveaux arrivants. Pour des re</w:t>
      </w:r>
      <w:r>
        <w:rPr>
          <w:i/>
          <w:sz w:val="18"/>
        </w:rPr>
        <w:t>ssources supplémentaires et des informations à jour, veuillez consulter les sites Web pertinents ou vous référer aux informations sur le programme d'établissement du Canada et ses services ici : www.Canada.ca/newcomerservices. SSWC — Orientation au Canada — Révisé le 14 juillet 2025.</w:t>
      </w:r>
    </w:p>
    <w:sectPr w:rsidR="002C5E6A" w:rsidSect="00034616">
      <w:footerReference w:type="default" r:id="rId10"/>
      <w:pgSz w:w="12240" w:h="15840"/>
      <w:pgMar w:top="720" w:right="864" w:bottom="864" w:left="864" w:header="720" w:footer="720" w:gutter="0"/>
      <w:pgBorders w:offsetFrom="page">
        <w:top w:val="single" w:sz="12" w:space="18" w:color="421C5E"/>
        <w:left w:val="single" w:sz="12" w:space="18" w:color="421C5E"/>
        <w:bottom w:val="single" w:sz="12" w:space="18" w:color="421C5E"/>
        <w:right w:val="single" w:sz="12" w:space="18" w:color="421C5E"/>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EAD2C3" w14:textId="77777777" w:rsidR="00CE29E4" w:rsidRDefault="00CE29E4">
      <w:pPr>
        <w:spacing w:after="0" w:line="240" w:lineRule="auto"/>
      </w:pPr>
      <w:r>
        <w:separator/>
      </w:r>
    </w:p>
  </w:endnote>
  <w:endnote w:type="continuationSeparator" w:id="0">
    <w:p w14:paraId="5BC66DE8" w14:textId="77777777" w:rsidR="00CE29E4" w:rsidRDefault="00CE2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78EB4" w14:textId="77777777" w:rsidR="002C5E6A" w:rsidRDefault="00CE29E4">
    <w:pPr>
      <w:pStyle w:val="Footer"/>
      <w:tabs>
        <w:tab w:val="center" w:pos="5256"/>
        <w:tab w:val="right" w:pos="10512"/>
      </w:tabs>
    </w:pPr>
    <w:r>
      <w:tab/>
    </w:r>
    <w:r>
      <w:rPr>
        <w:color w:val="421C5E"/>
        <w:sz w:val="18"/>
      </w:rPr>
      <w:t xml:space="preserve">Page </w:t>
    </w:r>
    <w:r>
      <w:rPr>
        <w:sz w:val="18"/>
      </w:rPr>
      <w:fldChar w:fldCharType="begin"/>
    </w:r>
    <w:r>
      <w:rPr>
        <w:sz w:val="18"/>
      </w:rPr>
      <w:instrText>PAGE</w:instrText>
    </w:r>
    <w:r w:rsidR="008D3F42">
      <w:rPr>
        <w:sz w:val="18"/>
      </w:rPr>
      <w:fldChar w:fldCharType="separate"/>
    </w:r>
    <w:r w:rsidR="008D3F42">
      <w:rPr>
        <w:noProof/>
        <w:sz w:val="18"/>
      </w:rPr>
      <w:t>1</w:t>
    </w:r>
    <w:r>
      <w:rPr>
        <w:sz w:val="18"/>
      </w:rPr>
      <w:fldChar w:fldCharType="end"/>
    </w:r>
    <w:r>
      <w:rPr>
        <w:color w:val="421C5E"/>
        <w:sz w:val="18"/>
      </w:rPr>
      <w:t xml:space="preserve"> | </w:t>
    </w:r>
    <w:r>
      <w:rPr>
        <w:sz w:val="18"/>
      </w:rPr>
      <w:fldChar w:fldCharType="begin"/>
    </w:r>
    <w:r>
      <w:rPr>
        <w:sz w:val="18"/>
      </w:rPr>
      <w:instrText>NUMPAGES</w:instrText>
    </w:r>
    <w:r w:rsidR="008D3F42">
      <w:rPr>
        <w:sz w:val="18"/>
      </w:rPr>
      <w:fldChar w:fldCharType="separate"/>
    </w:r>
    <w:r w:rsidR="008D3F42">
      <w:rPr>
        <w:noProof/>
        <w:sz w:val="18"/>
      </w:rPr>
      <w:t>2</w:t>
    </w:r>
    <w:r>
      <w:rPr>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31B00C" w14:textId="77777777" w:rsidR="00CE29E4" w:rsidRDefault="00CE29E4">
      <w:pPr>
        <w:spacing w:after="0" w:line="240" w:lineRule="auto"/>
      </w:pPr>
      <w:r>
        <w:separator/>
      </w:r>
    </w:p>
  </w:footnote>
  <w:footnote w:type="continuationSeparator" w:id="0">
    <w:p w14:paraId="493AA881" w14:textId="77777777" w:rsidR="00CE29E4" w:rsidRDefault="00CE2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16080252">
    <w:abstractNumId w:val="8"/>
  </w:num>
  <w:num w:numId="2" w16cid:durableId="2035959228">
    <w:abstractNumId w:val="6"/>
  </w:num>
  <w:num w:numId="3" w16cid:durableId="426386472">
    <w:abstractNumId w:val="5"/>
  </w:num>
  <w:num w:numId="4" w16cid:durableId="7223246">
    <w:abstractNumId w:val="4"/>
  </w:num>
  <w:num w:numId="5" w16cid:durableId="1371757418">
    <w:abstractNumId w:val="7"/>
  </w:num>
  <w:num w:numId="6" w16cid:durableId="51081053">
    <w:abstractNumId w:val="3"/>
  </w:num>
  <w:num w:numId="7" w16cid:durableId="5060735">
    <w:abstractNumId w:val="2"/>
  </w:num>
  <w:num w:numId="8" w16cid:durableId="1722826784">
    <w:abstractNumId w:val="1"/>
  </w:num>
  <w:num w:numId="9" w16cid:durableId="235405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C5E6A"/>
    <w:rsid w:val="00326F90"/>
    <w:rsid w:val="0033706E"/>
    <w:rsid w:val="008D3F42"/>
    <w:rsid w:val="00AA1D8D"/>
    <w:rsid w:val="00B47730"/>
    <w:rsid w:val="00CB0664"/>
    <w:rsid w:val="00CE29E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F32611"/>
  <w14:defaultImageDpi w14:val="300"/>
  <w15:docId w15:val="{42F71866-5F94-43E8-B995-1FA2A13FB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2166</Words>
  <Characters>12350</Characters>
  <Application>Microsoft Office Word</Application>
  <DocSecurity>4</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14488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Chintan Shah</cp:lastModifiedBy>
  <cp:revision>2</cp:revision>
  <dcterms:created xsi:type="dcterms:W3CDTF">2026-10-09T14:44:00Z</dcterms:created>
  <dcterms:modified xsi:type="dcterms:W3CDTF">2026-10-09T14:44:00Z</dcterms:modified>
  <cp:category/>
</cp:coreProperties>
</file>