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8208"/>
        <w:gridCol w:w="2304"/>
      </w:tblGrid>
      <w:tr w:rsidR="00102CA6" w14:paraId="032C6E94" w14:textId="77777777">
        <w:trPr>
          <w:jc w:val="center"/>
        </w:trPr>
        <w:tc>
          <w:tcPr>
            <w:tcW w:w="8208" w:type="dxa"/>
            <w:tcBorders>
              <w:top w:val="nil"/>
              <w:left w:val="nil"/>
              <w:bottom w:val="nil"/>
              <w:right w:val="nil"/>
            </w:tcBorders>
          </w:tcPr>
          <w:p w14:paraId="4E5BC1EB" w14:textId="77777777" w:rsidR="00102CA6" w:rsidRDefault="00703A70">
            <w:pPr>
              <w:jc w:val="center"/>
            </w:pPr>
            <w:r>
              <w:rPr>
                <w:noProof/>
              </w:rPr>
              <w:drawing>
                <wp:inline distT="0" distB="0" distL="0" distR="0" wp14:anchorId="30ACD603" wp14:editId="719AEF0E">
                  <wp:extent cx="2194560" cy="5371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2194560" cy="537130"/>
                          </a:xfrm>
                          <a:prstGeom prst="rect">
                            <a:avLst/>
                          </a:prstGeom>
                        </pic:spPr>
                      </pic:pic>
                    </a:graphicData>
                  </a:graphic>
                </wp:inline>
              </w:drawing>
            </w:r>
          </w:p>
        </w:tc>
        <w:tc>
          <w:tcPr>
            <w:tcW w:w="2304" w:type="dxa"/>
            <w:tcBorders>
              <w:top w:val="nil"/>
              <w:left w:val="nil"/>
              <w:bottom w:val="nil"/>
              <w:right w:val="nil"/>
            </w:tcBorders>
          </w:tcPr>
          <w:p w14:paraId="312B3B06" w14:textId="77777777" w:rsidR="00102CA6" w:rsidRDefault="00703A70">
            <w:pPr>
              <w:jc w:val="right"/>
            </w:pPr>
            <w:r>
              <w:rPr>
                <w:color w:val="444444"/>
                <w:sz w:val="15"/>
              </w:rPr>
              <w:t>Pour une copie</w:t>
            </w:r>
            <w:r>
              <w:rPr>
                <w:color w:val="444444"/>
                <w:sz w:val="15"/>
              </w:rPr>
              <w:br/>
              <w:t>électronique,</w:t>
            </w:r>
            <w:r>
              <w:rPr>
                <w:color w:val="444444"/>
                <w:sz w:val="15"/>
              </w:rPr>
              <w:br/>
              <w:t>scannez ici</w:t>
            </w:r>
          </w:p>
          <w:p w14:paraId="6284292C" w14:textId="77777777" w:rsidR="00102CA6" w:rsidRDefault="00703A70">
            <w:pPr>
              <w:jc w:val="right"/>
            </w:pPr>
            <w:r>
              <w:rPr>
                <w:noProof/>
              </w:rPr>
              <w:drawing>
                <wp:inline distT="0" distB="0" distL="0" distR="0" wp14:anchorId="5FD1CE3E" wp14:editId="0EE1F891">
                  <wp:extent cx="777240" cy="7772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png"/>
                          <pic:cNvPicPr/>
                        </pic:nvPicPr>
                        <pic:blipFill>
                          <a:blip r:embed="rId9"/>
                          <a:stretch>
                            <a:fillRect/>
                          </a:stretch>
                        </pic:blipFill>
                        <pic:spPr>
                          <a:xfrm>
                            <a:off x="0" y="0"/>
                            <a:ext cx="777240" cy="777240"/>
                          </a:xfrm>
                          <a:prstGeom prst="rect">
                            <a:avLst/>
                          </a:prstGeom>
                        </pic:spPr>
                      </pic:pic>
                    </a:graphicData>
                  </a:graphic>
                </wp:inline>
              </w:drawing>
            </w:r>
          </w:p>
        </w:tc>
      </w:tr>
    </w:tbl>
    <w:p w14:paraId="5A9AE554" w14:textId="77777777" w:rsidR="00102CA6" w:rsidRDefault="00102CA6">
      <w:pPr>
        <w:spacing w:after="40"/>
      </w:pPr>
    </w:p>
    <w:p w14:paraId="035C9EE3" w14:textId="77777777" w:rsidR="00102CA6" w:rsidRDefault="00703A70">
      <w:pPr>
        <w:spacing w:after="120"/>
        <w:jc w:val="center"/>
      </w:pPr>
      <w:r>
        <w:rPr>
          <w:b/>
          <w:color w:val="421C5E"/>
          <w:sz w:val="32"/>
        </w:rPr>
        <w:t>Ressources de sécurité alimentaire</w:t>
      </w:r>
    </w:p>
    <w:tbl>
      <w:tblPr>
        <w:tblW w:w="0" w:type="auto"/>
        <w:jc w:val="center"/>
        <w:tblLayout w:type="fixed"/>
        <w:tblLook w:val="04A0" w:firstRow="1" w:lastRow="0" w:firstColumn="1" w:lastColumn="0" w:noHBand="0" w:noVBand="1"/>
      </w:tblPr>
      <w:tblGrid>
        <w:gridCol w:w="2880"/>
        <w:gridCol w:w="7632"/>
      </w:tblGrid>
      <w:tr w:rsidR="00102CA6" w14:paraId="6529D09E" w14:textId="77777777">
        <w:trPr>
          <w:jc w:val="center"/>
        </w:trPr>
        <w:tc>
          <w:tcPr>
            <w:tcW w:w="288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13482D01" w14:textId="77777777" w:rsidR="00102CA6" w:rsidRDefault="00703A70">
            <w:pPr>
              <w:spacing w:after="60"/>
            </w:pPr>
            <w:r>
              <w:rPr>
                <w:b/>
                <w:color w:val="421C5E"/>
                <w:sz w:val="20"/>
              </w:rPr>
              <w:t>Quest Food Exchange</w:t>
            </w:r>
          </w:p>
          <w:p w14:paraId="52F33E3A" w14:textId="77777777" w:rsidR="00102CA6" w:rsidRDefault="00703A70">
            <w:pPr>
              <w:spacing w:after="60"/>
            </w:pPr>
            <w:r>
              <w:rPr>
                <w:sz w:val="20"/>
              </w:rPr>
              <w:t>13890 104 Ave #4, Surrey, BC V3T 1X2 — Tél. (604) 588-3476 — Web : https://www.questoutreach.org</w:t>
            </w:r>
          </w:p>
        </w:tc>
        <w:tc>
          <w:tcPr>
            <w:tcW w:w="7632"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58A7201E" w14:textId="77777777" w:rsidR="00102CA6" w:rsidRDefault="00703A70">
            <w:pPr>
              <w:spacing w:after="60"/>
            </w:pPr>
            <w:r>
              <w:rPr>
                <w:sz w:val="20"/>
              </w:rPr>
              <w:t>Accès à des articles d'épicerie à prix réduit pour les personnes confrontées à des obstacles économiques. Sur recommandation seulement. Pour savoir comment devenir client : https://www.questoutreach.org/become-a-client/</w:t>
            </w:r>
          </w:p>
          <w:p w14:paraId="1E881211" w14:textId="77777777" w:rsidR="00102CA6" w:rsidRDefault="00703A70">
            <w:pPr>
              <w:spacing w:after="60"/>
            </w:pPr>
            <w:r>
              <w:rPr>
                <w:sz w:val="20"/>
              </w:rPr>
              <w:t>Heures d'ouverture : du lundi au vendredi de 9 h à 17 h 45; le samedi de 9 h à 15 h 45; le dimanche de 12 h à 16 h. Fermé les jours fériés.</w:t>
            </w:r>
          </w:p>
        </w:tc>
      </w:tr>
      <w:tr w:rsidR="00102CA6" w14:paraId="1A4977EF" w14:textId="77777777">
        <w:trPr>
          <w:jc w:val="center"/>
        </w:trPr>
        <w:tc>
          <w:tcPr>
            <w:tcW w:w="288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10353151" w14:textId="77777777" w:rsidR="00102CA6" w:rsidRDefault="00703A70">
            <w:pPr>
              <w:spacing w:after="60"/>
            </w:pPr>
            <w:r>
              <w:rPr>
                <w:b/>
                <w:color w:val="421C5E"/>
                <w:sz w:val="20"/>
              </w:rPr>
              <w:t>Centres de distribution de la Surrey Food Bank</w:t>
            </w:r>
          </w:p>
          <w:p w14:paraId="63B1A3D3" w14:textId="77777777" w:rsidR="00102CA6" w:rsidRDefault="00703A70">
            <w:pPr>
              <w:spacing w:after="60"/>
            </w:pPr>
            <w:r>
              <w:rPr>
                <w:sz w:val="20"/>
              </w:rPr>
              <w:t>Tél. (604) 581-5443 — Web : https://www.surreyfoodbank.org</w:t>
            </w:r>
          </w:p>
          <w:p w14:paraId="30E6C6B8" w14:textId="77777777" w:rsidR="00102CA6" w:rsidRDefault="00703A70">
            <w:pPr>
              <w:spacing w:after="60"/>
            </w:pPr>
            <w:r>
              <w:rPr>
                <w:b/>
                <w:color w:val="421C5E"/>
                <w:sz w:val="20"/>
              </w:rPr>
              <w:t>Surrey Food Bank (Newton)</w:t>
            </w:r>
          </w:p>
          <w:p w14:paraId="20625E5B" w14:textId="77777777" w:rsidR="00102CA6" w:rsidRDefault="00703A70">
            <w:pPr>
              <w:spacing w:after="60"/>
            </w:pPr>
            <w:r>
              <w:rPr>
                <w:sz w:val="20"/>
              </w:rPr>
              <w:t>13478 78 Ave Unit-1, Surrey, BC V3W 8J6</w:t>
            </w:r>
          </w:p>
          <w:p w14:paraId="78CA96E8" w14:textId="77777777" w:rsidR="00102CA6" w:rsidRDefault="00703A70">
            <w:pPr>
              <w:spacing w:after="60"/>
            </w:pPr>
            <w:r>
              <w:rPr>
                <w:b/>
                <w:color w:val="421C5E"/>
                <w:sz w:val="20"/>
              </w:rPr>
              <w:t>Surrey Food Bank (Guildford/Whalley)</w:t>
            </w:r>
          </w:p>
          <w:p w14:paraId="0F0C37EC" w14:textId="77777777" w:rsidR="00102CA6" w:rsidRDefault="00703A70">
            <w:pPr>
              <w:spacing w:after="60"/>
            </w:pPr>
            <w:r>
              <w:rPr>
                <w:b/>
                <w:color w:val="421C5E"/>
                <w:sz w:val="20"/>
              </w:rPr>
              <w:t>Surrey Food Bank (Cloverdale)</w:t>
            </w:r>
          </w:p>
        </w:tc>
        <w:tc>
          <w:tcPr>
            <w:tcW w:w="7632"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62CA131A" w14:textId="77777777" w:rsidR="00102CA6" w:rsidRDefault="00703A70">
            <w:pPr>
              <w:spacing w:after="60"/>
            </w:pPr>
            <w:r>
              <w:rPr>
                <w:sz w:val="20"/>
              </w:rPr>
              <w:t>Accès gratuit à la nourriture. Il faut prendre rendez-vous pour s'inscrire la première fois. Voir les conditions d'inscription : https://www.surreyfoodbank.org/programs/registration-requirements/</w:t>
            </w:r>
          </w:p>
          <w:p w14:paraId="7D4BB963" w14:textId="77777777" w:rsidR="00102CA6" w:rsidRDefault="00703A70">
            <w:pPr>
              <w:spacing w:after="60"/>
            </w:pPr>
            <w:r>
              <w:rPr>
                <w:sz w:val="20"/>
              </w:rPr>
              <w:t>(Newton) Heures d'ouverture : du lundi au vendredi de 9 h à 13 h.</w:t>
            </w:r>
          </w:p>
          <w:p w14:paraId="5D140F36" w14:textId="77777777" w:rsidR="00102CA6" w:rsidRDefault="00703A70">
            <w:pPr>
              <w:spacing w:after="60"/>
            </w:pPr>
            <w:r>
              <w:rPr>
                <w:sz w:val="20"/>
              </w:rPr>
              <w:t>Cedar Grove Baptist Church, 10330 144 St, Surrey BC</w:t>
            </w:r>
          </w:p>
          <w:p w14:paraId="65987B62" w14:textId="77777777" w:rsidR="00102CA6" w:rsidRDefault="00703A70">
            <w:pPr>
              <w:spacing w:after="60"/>
            </w:pPr>
            <w:r>
              <w:rPr>
                <w:sz w:val="20"/>
              </w:rPr>
              <w:t>(Guildford/Whalley) Heures d'ouverture : un mercredi sur deux de 10 h à 12 h.</w:t>
            </w:r>
          </w:p>
          <w:p w14:paraId="25C2469B" w14:textId="77777777" w:rsidR="00102CA6" w:rsidRDefault="00703A70">
            <w:pPr>
              <w:spacing w:after="60"/>
            </w:pPr>
            <w:r>
              <w:rPr>
                <w:sz w:val="20"/>
              </w:rPr>
              <w:t>Hillside Church, 5950 179 St, Surrey, BC</w:t>
            </w:r>
          </w:p>
          <w:p w14:paraId="291B6048" w14:textId="77777777" w:rsidR="00102CA6" w:rsidRDefault="00703A70">
            <w:pPr>
              <w:spacing w:after="60"/>
            </w:pPr>
            <w:r>
              <w:rPr>
                <w:sz w:val="20"/>
              </w:rPr>
              <w:t>(Cloverdale) Heures d'ouverture : un mardi sur deux de 10 h à 12 h.</w:t>
            </w:r>
          </w:p>
        </w:tc>
      </w:tr>
      <w:tr w:rsidR="00102CA6" w14:paraId="1E5C584B" w14:textId="77777777">
        <w:trPr>
          <w:jc w:val="center"/>
        </w:trPr>
        <w:tc>
          <w:tcPr>
            <w:tcW w:w="288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0F8AD422" w14:textId="77777777" w:rsidR="00102CA6" w:rsidRDefault="00703A70">
            <w:pPr>
              <w:spacing w:after="60"/>
            </w:pPr>
            <w:r>
              <w:rPr>
                <w:b/>
                <w:color w:val="421C5E"/>
                <w:sz w:val="20"/>
              </w:rPr>
              <w:t>City Reach Club Freedom — Nightshift Ministries</w:t>
            </w:r>
          </w:p>
          <w:p w14:paraId="5BF8DAB1" w14:textId="77777777" w:rsidR="00102CA6" w:rsidRDefault="00703A70">
            <w:pPr>
              <w:spacing w:after="60"/>
            </w:pPr>
            <w:r>
              <w:rPr>
                <w:sz w:val="20"/>
              </w:rPr>
              <w:t>10635 King George Blvd, Surrey, BC V3T 2X6 — Tél. (604) 953-1114</w:t>
            </w:r>
          </w:p>
          <w:p w14:paraId="74EA96EF" w14:textId="77777777" w:rsidR="00102CA6" w:rsidRDefault="00703A70">
            <w:pPr>
              <w:spacing w:after="60"/>
            </w:pPr>
            <w:r>
              <w:rPr>
                <w:sz w:val="20"/>
              </w:rPr>
              <w:t>https://www.cityreach.org/clubfreedom</w:t>
            </w:r>
          </w:p>
        </w:tc>
        <w:tc>
          <w:tcPr>
            <w:tcW w:w="7632"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66AD3879" w14:textId="77777777" w:rsidR="00102CA6" w:rsidRDefault="00703A70">
            <w:pPr>
              <w:spacing w:after="60"/>
            </w:pPr>
            <w:r>
              <w:rPr>
                <w:sz w:val="20"/>
              </w:rPr>
              <w:t>Repas gratuits : les mardis ou mercredis soirs, de 17 h 30 à 20 h. Veuillez vérifier le site Web pour les dates précises.</w:t>
            </w:r>
          </w:p>
        </w:tc>
      </w:tr>
      <w:tr w:rsidR="00102CA6" w14:paraId="18C8E04F" w14:textId="77777777">
        <w:trPr>
          <w:jc w:val="center"/>
        </w:trPr>
        <w:tc>
          <w:tcPr>
            <w:tcW w:w="288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57B40305" w14:textId="77777777" w:rsidR="00102CA6" w:rsidRDefault="00703A70">
            <w:pPr>
              <w:spacing w:after="60"/>
            </w:pPr>
            <w:r>
              <w:rPr>
                <w:b/>
                <w:color w:val="421C5E"/>
                <w:sz w:val="20"/>
              </w:rPr>
              <w:t>Fraser Valley Regional Food Bank — Cloverdale Community Kitchen</w:t>
            </w:r>
          </w:p>
          <w:p w14:paraId="2FE4C57D" w14:textId="77777777" w:rsidR="00102CA6" w:rsidRDefault="00703A70">
            <w:pPr>
              <w:spacing w:after="60"/>
            </w:pPr>
            <w:r>
              <w:rPr>
                <w:sz w:val="20"/>
              </w:rPr>
              <w:t>5337 180th St, Surrey BC V3S 4K5 — Tél. (778) 617-3000</w:t>
            </w:r>
          </w:p>
          <w:p w14:paraId="76790ABF" w14:textId="77777777" w:rsidR="00102CA6" w:rsidRDefault="00703A70">
            <w:pPr>
              <w:spacing w:after="60"/>
            </w:pPr>
            <w:r>
              <w:rPr>
                <w:sz w:val="20"/>
              </w:rPr>
              <w:t>Web : https://www.mycck.ca/things-we-do/pages/fraser-valley-regional-food-bank</w:t>
            </w:r>
          </w:p>
        </w:tc>
        <w:tc>
          <w:tcPr>
            <w:tcW w:w="7632"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1C9E4663" w14:textId="77777777" w:rsidR="00102CA6" w:rsidRDefault="00703A70">
            <w:pPr>
              <w:spacing w:after="60"/>
            </w:pPr>
            <w:r>
              <w:rPr>
                <w:sz w:val="20"/>
              </w:rPr>
              <w:t>Repas communautaires : du lundi au vendredi à 18 h. Banque alimentaire : inscription requise pour être ajouté à la liste d'attente. Envoyez les informations suivantes : nom complet, numéro de téléphone et adresse actuelle à : coordinator@mycck.ca</w:t>
            </w:r>
          </w:p>
          <w:p w14:paraId="7EFF0752" w14:textId="77777777" w:rsidR="00102CA6" w:rsidRDefault="00703A70">
            <w:pPr>
              <w:spacing w:after="60"/>
            </w:pPr>
            <w:r>
              <w:rPr>
                <w:sz w:val="20"/>
              </w:rPr>
              <w:t>Heures de distribution alimentaire pour les invités inscrits : lundi, mardi, jeudi de 11 h à 12 h 30; mercredi de 11 h à 12 h 30 (aînés seulement); mercredi de 17 h à 18 h 30; jeudi de 11 h à 12 h 30. Fermé les vendredis, fins de semaine et jours fériés.</w:t>
            </w:r>
          </w:p>
        </w:tc>
      </w:tr>
      <w:tr w:rsidR="00102CA6" w14:paraId="2C7A857E" w14:textId="77777777">
        <w:trPr>
          <w:jc w:val="center"/>
        </w:trPr>
        <w:tc>
          <w:tcPr>
            <w:tcW w:w="288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6D51F291" w14:textId="77777777" w:rsidR="00102CA6" w:rsidRDefault="00703A70">
            <w:pPr>
              <w:spacing w:after="60"/>
            </w:pPr>
            <w:r>
              <w:rPr>
                <w:b/>
                <w:color w:val="421C5E"/>
                <w:sz w:val="20"/>
              </w:rPr>
              <w:t>Guru Nanak Food Bank Surrey</w:t>
            </w:r>
          </w:p>
          <w:p w14:paraId="7BD38388" w14:textId="77777777" w:rsidR="00102CA6" w:rsidRDefault="00703A70">
            <w:pPr>
              <w:spacing w:after="60"/>
            </w:pPr>
            <w:r>
              <w:rPr>
                <w:sz w:val="20"/>
              </w:rPr>
              <w:lastRenderedPageBreak/>
              <w:t>15299 68 Ave, Unit 101, Surrey, BC V3S 2C1 — Tél. (604) 580-1313</w:t>
            </w:r>
          </w:p>
          <w:p w14:paraId="7C69F71B" w14:textId="77777777" w:rsidR="00102CA6" w:rsidRDefault="00703A70">
            <w:pPr>
              <w:spacing w:after="60"/>
            </w:pPr>
            <w:r>
              <w:rPr>
                <w:sz w:val="20"/>
              </w:rPr>
              <w:t>Site Web : https://dukhnivaran.ca/food-bank/</w:t>
            </w:r>
          </w:p>
        </w:tc>
        <w:tc>
          <w:tcPr>
            <w:tcW w:w="7632"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0839CD02" w14:textId="77777777" w:rsidR="00102CA6" w:rsidRDefault="00703A70">
            <w:pPr>
              <w:spacing w:after="60"/>
            </w:pPr>
            <w:r>
              <w:rPr>
                <w:sz w:val="20"/>
              </w:rPr>
              <w:lastRenderedPageBreak/>
              <w:t xml:space="preserve">Épicerie gratuite. Il faut prendre rendez-vous. Inscription à l'épicerie en ligne : </w:t>
            </w:r>
            <w:r>
              <w:rPr>
                <w:sz w:val="20"/>
              </w:rPr>
              <w:lastRenderedPageBreak/>
              <w:t>https://gnfb.ca/book-appointment/</w:t>
            </w:r>
          </w:p>
        </w:tc>
      </w:tr>
      <w:tr w:rsidR="00102CA6" w14:paraId="560EC96E" w14:textId="77777777">
        <w:trPr>
          <w:jc w:val="center"/>
        </w:trPr>
        <w:tc>
          <w:tcPr>
            <w:tcW w:w="288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735FFC5A" w14:textId="77777777" w:rsidR="00102CA6" w:rsidRDefault="00703A70">
            <w:pPr>
              <w:spacing w:after="60"/>
            </w:pPr>
            <w:r>
              <w:rPr>
                <w:b/>
                <w:color w:val="421C5E"/>
                <w:sz w:val="20"/>
              </w:rPr>
              <w:lastRenderedPageBreak/>
              <w:t>Muslim Food Bank and Community Services</w:t>
            </w:r>
          </w:p>
          <w:p w14:paraId="4460F0C5" w14:textId="77777777" w:rsidR="00102CA6" w:rsidRDefault="00703A70">
            <w:pPr>
              <w:spacing w:after="60"/>
            </w:pPr>
            <w:r>
              <w:rPr>
                <w:sz w:val="20"/>
              </w:rPr>
              <w:t>104-12941 115 Ave, Surrey, BC V3R 0E2 — Tél. 1 (866) 248-3868</w:t>
            </w:r>
          </w:p>
          <w:p w14:paraId="56019AF2" w14:textId="77777777" w:rsidR="00102CA6" w:rsidRDefault="00703A70">
            <w:pPr>
              <w:spacing w:after="60"/>
            </w:pPr>
            <w:r>
              <w:rPr>
                <w:sz w:val="20"/>
              </w:rPr>
              <w:t>Site Web : https://muslimfoodbank.com</w:t>
            </w:r>
          </w:p>
        </w:tc>
        <w:tc>
          <w:tcPr>
            <w:tcW w:w="7632"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16A2068A" w14:textId="77777777" w:rsidR="00102CA6" w:rsidRDefault="00703A70">
            <w:pPr>
              <w:spacing w:after="60"/>
            </w:pPr>
            <w:r>
              <w:rPr>
                <w:sz w:val="20"/>
              </w:rPr>
              <w:t>Sert les musulmans et les non-musulmans, principalement les réfugiés et les nouvelles familles immigrantes dans le besoin. Fournit des paniers alimentaires aux personnes ayant des restrictions alimentaires (religieuses, culturelles).</w:t>
            </w:r>
          </w:p>
          <w:p w14:paraId="60E1A0B1" w14:textId="77777777" w:rsidR="00102CA6" w:rsidRDefault="00703A70">
            <w:pPr>
              <w:spacing w:after="60"/>
            </w:pPr>
            <w:r>
              <w:rPr>
                <w:sz w:val="20"/>
              </w:rPr>
              <w:t>Pour vous inscrire, écrivez à : coordinator@muslimfoodbank.com</w:t>
            </w:r>
          </w:p>
          <w:p w14:paraId="4ADE87DB" w14:textId="77777777" w:rsidR="00102CA6" w:rsidRDefault="00703A70">
            <w:pPr>
              <w:spacing w:after="60"/>
            </w:pPr>
            <w:r>
              <w:rPr>
                <w:sz w:val="20"/>
              </w:rPr>
              <w:t>Heures de distribution des paniers alimentaires : les premier et troisième samedis du mois de 7 h à 10 h (clients inscrits seulement).</w:t>
            </w:r>
          </w:p>
        </w:tc>
      </w:tr>
      <w:tr w:rsidR="00102CA6" w14:paraId="75FC303D" w14:textId="77777777">
        <w:trPr>
          <w:jc w:val="center"/>
        </w:trPr>
        <w:tc>
          <w:tcPr>
            <w:tcW w:w="288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105257E2" w14:textId="77777777" w:rsidR="00102CA6" w:rsidRDefault="00703A70">
            <w:pPr>
              <w:spacing w:after="60"/>
            </w:pPr>
            <w:r>
              <w:rPr>
                <w:b/>
                <w:color w:val="421C5E"/>
                <w:sz w:val="20"/>
              </w:rPr>
              <w:t>Sources Food Bank – South Surrey/White Rock</w:t>
            </w:r>
          </w:p>
          <w:p w14:paraId="42022130" w14:textId="77777777" w:rsidR="00102CA6" w:rsidRDefault="00703A70">
            <w:pPr>
              <w:spacing w:after="60"/>
            </w:pPr>
            <w:r>
              <w:rPr>
                <w:sz w:val="20"/>
              </w:rPr>
              <w:t>2343 156 St., Surrey, B.C. V4A 4V5 — Tél. (604) 531-8168</w:t>
            </w:r>
          </w:p>
          <w:p w14:paraId="66C00F18" w14:textId="77777777" w:rsidR="00102CA6" w:rsidRDefault="00703A70">
            <w:pPr>
              <w:spacing w:after="60"/>
            </w:pPr>
            <w:r>
              <w:rPr>
                <w:sz w:val="20"/>
              </w:rPr>
              <w:t>Site Web : https://www.sourcesbc.ca/our-services/sources-white-rock-south-surrey-food-bank/</w:t>
            </w:r>
          </w:p>
        </w:tc>
        <w:tc>
          <w:tcPr>
            <w:tcW w:w="7632"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710FF1B2" w14:textId="77777777" w:rsidR="00102CA6" w:rsidRDefault="00703A70">
            <w:pPr>
              <w:spacing w:after="60"/>
            </w:pPr>
            <w:r>
              <w:rPr>
                <w:sz w:val="20"/>
              </w:rPr>
              <w:t>Fournit aux membres de la communauté dans le besoin un minimum de deux jours de nourriture par personne par semaine. Tous les adultes (19 ans et plus) doivent s'inscrire en personne pendant les heures de distribution. Apportez une preuve d'adresse, des pièces d'identité avec photo et les cartes de soins pour chaque personne à charge.</w:t>
            </w:r>
          </w:p>
          <w:p w14:paraId="0BB81BAC" w14:textId="77777777" w:rsidR="00102CA6" w:rsidRDefault="00703A70">
            <w:pPr>
              <w:spacing w:after="60"/>
            </w:pPr>
            <w:r>
              <w:rPr>
                <w:sz w:val="20"/>
              </w:rPr>
              <w:t>Pour vous inscrire : https://www.sourcesbc.ca/our-services/sources-white-rock-south-surrey-food-bank/</w:t>
            </w:r>
          </w:p>
          <w:p w14:paraId="310A5F71" w14:textId="77777777" w:rsidR="00102CA6" w:rsidRDefault="00703A70">
            <w:pPr>
              <w:spacing w:after="60"/>
            </w:pPr>
            <w:r>
              <w:rPr>
                <w:sz w:val="20"/>
              </w:rPr>
              <w:t>Heures de distribution alimentaire : mardi de 9 h 30 à 15 h 30; mercredi de 10 h à 18 h; jeudi de 10 h à 14 h.</w:t>
            </w:r>
          </w:p>
        </w:tc>
      </w:tr>
      <w:tr w:rsidR="00102CA6" w14:paraId="69332B8C" w14:textId="77777777">
        <w:trPr>
          <w:jc w:val="center"/>
        </w:trPr>
        <w:tc>
          <w:tcPr>
            <w:tcW w:w="288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66D38B38" w14:textId="77777777" w:rsidR="00102CA6" w:rsidRDefault="00703A70">
            <w:pPr>
              <w:spacing w:after="60"/>
            </w:pPr>
            <w:r>
              <w:rPr>
                <w:b/>
                <w:color w:val="421C5E"/>
                <w:sz w:val="20"/>
              </w:rPr>
              <w:t>Feeding Futures (Surrey Schools)</w:t>
            </w:r>
          </w:p>
          <w:p w14:paraId="5C90D54F" w14:textId="77777777" w:rsidR="00102CA6" w:rsidRDefault="00703A70">
            <w:pPr>
              <w:spacing w:after="60"/>
            </w:pPr>
            <w:r>
              <w:rPr>
                <w:sz w:val="20"/>
              </w:rPr>
              <w:t>Tél. (604) 595-5300 — admin@surreyschools.ca</w:t>
            </w:r>
          </w:p>
          <w:p w14:paraId="3B541C1B" w14:textId="77777777" w:rsidR="00102CA6" w:rsidRDefault="00703A70">
            <w:pPr>
              <w:spacing w:after="60"/>
            </w:pPr>
            <w:r>
              <w:rPr>
                <w:b/>
                <w:color w:val="421C5E"/>
                <w:sz w:val="20"/>
              </w:rPr>
              <w:t>Programmes de repas scolaires : (communiquez avec l'école pour plus d'informations)</w:t>
            </w:r>
          </w:p>
          <w:p w14:paraId="24C6FA92" w14:textId="77777777" w:rsidR="00102CA6" w:rsidRDefault="00703A70">
            <w:pPr>
              <w:spacing w:after="60"/>
            </w:pPr>
            <w:r>
              <w:rPr>
                <w:b/>
                <w:color w:val="421C5E"/>
                <w:sz w:val="20"/>
              </w:rPr>
              <w:t>Clubs de petit-déjeuner :</w:t>
            </w:r>
          </w:p>
          <w:p w14:paraId="008786D0" w14:textId="77777777" w:rsidR="00102CA6" w:rsidRDefault="00703A70">
            <w:pPr>
              <w:spacing w:after="60"/>
            </w:pPr>
            <w:r>
              <w:rPr>
                <w:b/>
                <w:color w:val="421C5E"/>
                <w:sz w:val="20"/>
              </w:rPr>
              <w:t>Programmes de dîner :</w:t>
            </w:r>
          </w:p>
        </w:tc>
        <w:tc>
          <w:tcPr>
            <w:tcW w:w="7632"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6A4B8FE2" w14:textId="77777777" w:rsidR="00102CA6" w:rsidRDefault="00703A70">
            <w:pPr>
              <w:spacing w:after="60"/>
            </w:pPr>
            <w:r>
              <w:rPr>
                <w:sz w:val="20"/>
              </w:rPr>
              <w:t>Le programme offre une variété d'aliments : options de programmes de petit-déjeuner et de dîner, y compris la préparation de nourriture sur place ou des aliments préparés et distribués en collaboration avec des partenaires externes dans les écoles du district.</w:t>
            </w:r>
          </w:p>
          <w:p w14:paraId="6FDBC564" w14:textId="77777777" w:rsidR="00102CA6" w:rsidRDefault="00703A70">
            <w:pPr>
              <w:spacing w:after="60"/>
            </w:pPr>
            <w:r>
              <w:rPr>
                <w:sz w:val="20"/>
              </w:rPr>
              <w:t>En partenariat avec des bailleurs de fonds communautaires, le district scolaire offre des clubs de petit-déjeuner aux élèves sur invitation dans certaines écoles du centre-ville. Des bénévoles communautaires travaillent avec le personnel du district pour servir aux enfants un petit-déjeuner sain et simple composé de lait, de fruits, de fromage ou de yogourt, de céréales et de rôties chaque matin.</w:t>
            </w:r>
          </w:p>
          <w:p w14:paraId="5D306F08" w14:textId="77777777" w:rsidR="00102CA6" w:rsidRDefault="00703A70">
            <w:pPr>
              <w:spacing w:after="60"/>
            </w:pPr>
            <w:r>
              <w:rPr>
                <w:sz w:val="20"/>
              </w:rPr>
              <w:t>Clubs de petit-déjeuner : des repas sont offerts aux élèves ciblés dans certaines écoles ayant un club de petit-déjeuner, sur invitation.</w:t>
            </w:r>
          </w:p>
          <w:p w14:paraId="262080B7" w14:textId="77777777" w:rsidR="00102CA6" w:rsidRDefault="00703A70">
            <w:pPr>
              <w:spacing w:after="60"/>
            </w:pPr>
            <w:r>
              <w:rPr>
                <w:sz w:val="20"/>
              </w:rPr>
              <w:t>Offerts dans certaines écoles primaires et secondaires.</w:t>
            </w:r>
          </w:p>
          <w:p w14:paraId="47F6BB28" w14:textId="77777777" w:rsidR="00102CA6" w:rsidRDefault="00703A70">
            <w:pPr>
              <w:spacing w:after="60"/>
            </w:pPr>
            <w:r>
              <w:rPr>
                <w:sz w:val="20"/>
              </w:rPr>
              <w:t>Des programmes de dîner sont offerts dans certaines écoles primaires et secondaires.</w:t>
            </w:r>
          </w:p>
          <w:p w14:paraId="5F76BCBB" w14:textId="77777777" w:rsidR="00102CA6" w:rsidRDefault="00703A70">
            <w:pPr>
              <w:spacing w:after="60"/>
            </w:pPr>
            <w:r>
              <w:rPr>
                <w:sz w:val="20"/>
              </w:rPr>
              <w:t>Veuillez vérifier le site Web de votre école ou communiquer avec l'école pour voir si ce programme est offert.</w:t>
            </w:r>
          </w:p>
        </w:tc>
      </w:tr>
    </w:tbl>
    <w:p w14:paraId="6B1A7CFD" w14:textId="77777777" w:rsidR="00102CA6" w:rsidRDefault="00102CA6">
      <w:pPr>
        <w:spacing w:after="40"/>
      </w:pPr>
    </w:p>
    <w:p w14:paraId="7239DBA9" w14:textId="77777777" w:rsidR="00102CA6" w:rsidRDefault="00703A70">
      <w:pPr>
        <w:spacing w:before="200" w:after="120"/>
      </w:pPr>
      <w:r>
        <w:rPr>
          <w:i/>
          <w:sz w:val="18"/>
        </w:rPr>
        <w:t>Ces informations sont fournies aux familles nouvellement arrivées et aux familles d'apprenants de l'anglais qui cherchent des services de soutien à l'établissement auprès du Surrey Schools Welcome Centre. Les informations contenues dans cette ressource ont été recueillies auprès de nombreuses sources et étaient à jour au moment de la publication. Cette ressource ne doit pas être considérée comme une liste exhaustive de toutes les ressources et de tous les services offerts aux nouveaux arrivants. Pour des re</w:t>
      </w:r>
      <w:r>
        <w:rPr>
          <w:i/>
          <w:sz w:val="18"/>
        </w:rPr>
        <w:t>ssources supplémentaires et des informations à jour, veuillez consulter les sites Web pertinents ou vous référer aux informations sur le programme d'établissement du Canada et ses services ici : www.canada.ca/newcomerservices. SSWC — Ressources de sécurité alimentaire : Révisé le 14 juillet 2025.</w:t>
      </w:r>
    </w:p>
    <w:sectPr w:rsidR="00102CA6" w:rsidSect="00034616">
      <w:footerReference w:type="default" r:id="rId10"/>
      <w:pgSz w:w="12240" w:h="15840"/>
      <w:pgMar w:top="720" w:right="864" w:bottom="864" w:left="864" w:header="720" w:footer="720" w:gutter="0"/>
      <w:pgBorders w:offsetFrom="page">
        <w:top w:val="single" w:sz="12" w:space="18" w:color="421C5E"/>
        <w:left w:val="single" w:sz="12" w:space="18" w:color="421C5E"/>
        <w:bottom w:val="single" w:sz="12" w:space="18" w:color="421C5E"/>
        <w:right w:val="single" w:sz="12" w:space="18" w:color="421C5E"/>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B8CAE" w14:textId="77777777" w:rsidR="00703A70" w:rsidRDefault="00703A70">
      <w:pPr>
        <w:spacing w:after="0" w:line="240" w:lineRule="auto"/>
      </w:pPr>
      <w:r>
        <w:separator/>
      </w:r>
    </w:p>
  </w:endnote>
  <w:endnote w:type="continuationSeparator" w:id="0">
    <w:p w14:paraId="68FD532A" w14:textId="77777777" w:rsidR="00703A70" w:rsidRDefault="00703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0E9FB" w14:textId="77777777" w:rsidR="00102CA6" w:rsidRDefault="00703A70">
    <w:pPr>
      <w:pStyle w:val="Footer"/>
      <w:tabs>
        <w:tab w:val="center" w:pos="5256"/>
        <w:tab w:val="right" w:pos="10512"/>
      </w:tabs>
    </w:pPr>
    <w:r>
      <w:tab/>
    </w:r>
    <w:r>
      <w:rPr>
        <w:color w:val="421C5E"/>
        <w:sz w:val="18"/>
      </w:rPr>
      <w:t xml:space="preserve">Page </w:t>
    </w:r>
    <w:r>
      <w:rPr>
        <w:sz w:val="18"/>
      </w:rPr>
      <w:fldChar w:fldCharType="begin"/>
    </w:r>
    <w:r>
      <w:rPr>
        <w:sz w:val="18"/>
      </w:rPr>
      <w:instrText>PAGE</w:instrText>
    </w:r>
    <w:r w:rsidR="00943FF1">
      <w:rPr>
        <w:sz w:val="18"/>
      </w:rPr>
      <w:fldChar w:fldCharType="separate"/>
    </w:r>
    <w:r w:rsidR="00943FF1">
      <w:rPr>
        <w:noProof/>
        <w:sz w:val="18"/>
      </w:rPr>
      <w:t>1</w:t>
    </w:r>
    <w:r>
      <w:rPr>
        <w:sz w:val="18"/>
      </w:rPr>
      <w:fldChar w:fldCharType="end"/>
    </w:r>
    <w:r>
      <w:rPr>
        <w:color w:val="421C5E"/>
        <w:sz w:val="18"/>
      </w:rPr>
      <w:t xml:space="preserve"> | </w:t>
    </w:r>
    <w:r>
      <w:rPr>
        <w:sz w:val="18"/>
      </w:rPr>
      <w:fldChar w:fldCharType="begin"/>
    </w:r>
    <w:r>
      <w:rPr>
        <w:sz w:val="18"/>
      </w:rPr>
      <w:instrText>NUMPAGES</w:instrText>
    </w:r>
    <w:r w:rsidR="00943FF1">
      <w:rPr>
        <w:sz w:val="18"/>
      </w:rPr>
      <w:fldChar w:fldCharType="separate"/>
    </w:r>
    <w:r w:rsidR="00943FF1">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CE566" w14:textId="77777777" w:rsidR="00703A70" w:rsidRDefault="00703A70">
      <w:pPr>
        <w:spacing w:after="0" w:line="240" w:lineRule="auto"/>
      </w:pPr>
      <w:r>
        <w:separator/>
      </w:r>
    </w:p>
  </w:footnote>
  <w:footnote w:type="continuationSeparator" w:id="0">
    <w:p w14:paraId="00B86F1D" w14:textId="77777777" w:rsidR="00703A70" w:rsidRDefault="00703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39131501">
    <w:abstractNumId w:val="8"/>
  </w:num>
  <w:num w:numId="2" w16cid:durableId="1861502066">
    <w:abstractNumId w:val="6"/>
  </w:num>
  <w:num w:numId="3" w16cid:durableId="801192038">
    <w:abstractNumId w:val="5"/>
  </w:num>
  <w:num w:numId="4" w16cid:durableId="1324578638">
    <w:abstractNumId w:val="4"/>
  </w:num>
  <w:num w:numId="5" w16cid:durableId="2019699187">
    <w:abstractNumId w:val="7"/>
  </w:num>
  <w:num w:numId="6" w16cid:durableId="299768707">
    <w:abstractNumId w:val="3"/>
  </w:num>
  <w:num w:numId="7" w16cid:durableId="1714692404">
    <w:abstractNumId w:val="2"/>
  </w:num>
  <w:num w:numId="8" w16cid:durableId="808011173">
    <w:abstractNumId w:val="1"/>
  </w:num>
  <w:num w:numId="9" w16cid:durableId="557322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2CA6"/>
    <w:rsid w:val="0015074B"/>
    <w:rsid w:val="0029639D"/>
    <w:rsid w:val="00326F90"/>
    <w:rsid w:val="00703A70"/>
    <w:rsid w:val="00943FF1"/>
    <w:rsid w:val="00AA1D8D"/>
    <w:rsid w:val="00B47730"/>
    <w:rsid w:val="00CB0664"/>
    <w:rsid w:val="00FC693F"/>
    <w:rsid w:val="00FE45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C0B082"/>
  <w14:defaultImageDpi w14:val="300"/>
  <w15:docId w15:val="{2C8C02AC-5655-4E7A-8504-13B324DDD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883</Words>
  <Characters>5039</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Chintan Shah</cp:lastModifiedBy>
  <cp:revision>2</cp:revision>
  <dcterms:created xsi:type="dcterms:W3CDTF">2026-10-09T14:46:00Z</dcterms:created>
  <dcterms:modified xsi:type="dcterms:W3CDTF">2026-10-09T14:46:00Z</dcterms:modified>
  <cp:category/>
</cp:coreProperties>
</file>