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8208"/>
        <w:gridCol w:w="2304"/>
      </w:tblGrid>
      <w:tr w:rsidR="009C4DD8" w14:paraId="0389DF9B" w14:textId="77777777">
        <w:trPr>
          <w:jc w:val="center"/>
        </w:trPr>
        <w:tc>
          <w:tcPr>
            <w:tcW w:w="8208" w:type="dxa"/>
            <w:tcBorders>
              <w:top w:val="nil"/>
              <w:left w:val="nil"/>
              <w:bottom w:val="nil"/>
              <w:right w:val="nil"/>
            </w:tcBorders>
          </w:tcPr>
          <w:p w14:paraId="00A5A996" w14:textId="77777777" w:rsidR="009C4DD8" w:rsidRDefault="004535C5">
            <w:pPr>
              <w:jc w:val="center"/>
            </w:pPr>
            <w:r>
              <w:rPr>
                <w:noProof/>
              </w:rPr>
              <w:drawing>
                <wp:inline distT="0" distB="0" distL="0" distR="0" wp14:anchorId="006B6DD7" wp14:editId="34617A18">
                  <wp:extent cx="2194560" cy="537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2194560" cy="537130"/>
                          </a:xfrm>
                          <a:prstGeom prst="rect">
                            <a:avLst/>
                          </a:prstGeom>
                        </pic:spPr>
                      </pic:pic>
                    </a:graphicData>
                  </a:graphic>
                </wp:inline>
              </w:drawing>
            </w:r>
          </w:p>
        </w:tc>
        <w:tc>
          <w:tcPr>
            <w:tcW w:w="2304" w:type="dxa"/>
            <w:tcBorders>
              <w:top w:val="nil"/>
              <w:left w:val="nil"/>
              <w:bottom w:val="nil"/>
              <w:right w:val="nil"/>
            </w:tcBorders>
          </w:tcPr>
          <w:p w14:paraId="6E679404" w14:textId="77777777" w:rsidR="009C4DD8" w:rsidRDefault="004535C5">
            <w:pPr>
              <w:jc w:val="right"/>
            </w:pPr>
            <w:r>
              <w:rPr>
                <w:color w:val="444444"/>
                <w:sz w:val="15"/>
              </w:rPr>
              <w:t>Pour une copie</w:t>
            </w:r>
            <w:r>
              <w:rPr>
                <w:color w:val="444444"/>
                <w:sz w:val="15"/>
              </w:rPr>
              <w:br/>
              <w:t>électronique,</w:t>
            </w:r>
            <w:r>
              <w:rPr>
                <w:color w:val="444444"/>
                <w:sz w:val="15"/>
              </w:rPr>
              <w:br/>
              <w:t>scannez ici</w:t>
            </w:r>
          </w:p>
          <w:p w14:paraId="16A643F6" w14:textId="77777777" w:rsidR="009C4DD8" w:rsidRDefault="004535C5">
            <w:pPr>
              <w:jc w:val="right"/>
            </w:pPr>
            <w:r>
              <w:rPr>
                <w:noProof/>
              </w:rPr>
              <w:drawing>
                <wp:inline distT="0" distB="0" distL="0" distR="0" wp14:anchorId="1A95ABE9" wp14:editId="7AF0C9AB">
                  <wp:extent cx="777240" cy="777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9"/>
                          <a:stretch>
                            <a:fillRect/>
                          </a:stretch>
                        </pic:blipFill>
                        <pic:spPr>
                          <a:xfrm>
                            <a:off x="0" y="0"/>
                            <a:ext cx="777240" cy="777240"/>
                          </a:xfrm>
                          <a:prstGeom prst="rect">
                            <a:avLst/>
                          </a:prstGeom>
                        </pic:spPr>
                      </pic:pic>
                    </a:graphicData>
                  </a:graphic>
                </wp:inline>
              </w:drawing>
            </w:r>
          </w:p>
        </w:tc>
      </w:tr>
    </w:tbl>
    <w:p w14:paraId="5B53E95D" w14:textId="77777777" w:rsidR="009C4DD8" w:rsidRDefault="009C4DD8">
      <w:pPr>
        <w:spacing w:after="40"/>
      </w:pPr>
    </w:p>
    <w:p w14:paraId="3D2C8D7F" w14:textId="77777777" w:rsidR="009C4DD8" w:rsidRDefault="004535C5">
      <w:pPr>
        <w:spacing w:after="120"/>
        <w:jc w:val="center"/>
      </w:pPr>
      <w:r>
        <w:rPr>
          <w:b/>
          <w:color w:val="421C5E"/>
          <w:sz w:val="32"/>
        </w:rPr>
        <w:t>Se préparer pour l'école au Canada</w:t>
      </w:r>
    </w:p>
    <w:p w14:paraId="713D0C83" w14:textId="77777777" w:rsidR="009C4DD8" w:rsidRDefault="004535C5">
      <w:pPr>
        <w:spacing w:after="120"/>
      </w:pPr>
      <w:r>
        <w:t>Le Surrey Schools Welcome Centre offre un soutien gratuit à l'établissement à toutes les familles nouvellement arrivées et aux familles d'apprenants de l'anglais nouvelles dans le district scolaire. Cette ressource fournit des informations pour bien commencer à l'école.</w:t>
      </w:r>
    </w:p>
    <w:p w14:paraId="4E15F374" w14:textId="77777777" w:rsidR="009C4DD8" w:rsidRDefault="004535C5">
      <w:pPr>
        <w:spacing w:before="160" w:after="80"/>
      </w:pPr>
      <w:r>
        <w:rPr>
          <w:b/>
          <w:color w:val="421C5E"/>
          <w:sz w:val="24"/>
        </w:rPr>
        <w:t>Liste de choses à faire pour les élèves nouveaux à Surrey Schools :</w:t>
      </w:r>
    </w:p>
    <w:p w14:paraId="3B297857" w14:textId="77777777" w:rsidR="009C4DD8" w:rsidRDefault="004535C5">
      <w:pPr>
        <w:pStyle w:val="ListBullet"/>
        <w:spacing w:after="40"/>
      </w:pPr>
      <w:r>
        <w:t>Enregistrez le numéro de téléphone de l'école dans votre téléphone cellulaire.</w:t>
      </w:r>
    </w:p>
    <w:p w14:paraId="40FA7B38" w14:textId="77777777" w:rsidR="009C4DD8" w:rsidRDefault="004535C5">
      <w:pPr>
        <w:pStyle w:val="ListBullet"/>
        <w:spacing w:after="40"/>
      </w:pPr>
      <w:r>
        <w:t>Enregistrez l'adresse courriel de l'enseignant de votre enfant dans votre téléphone cellulaire.</w:t>
      </w:r>
    </w:p>
    <w:p w14:paraId="6455F679" w14:textId="77777777" w:rsidR="009C4DD8" w:rsidRDefault="004535C5">
      <w:pPr>
        <w:pStyle w:val="ListBullet"/>
        <w:spacing w:after="40"/>
      </w:pPr>
      <w:r>
        <w:t>Visitez le site Web de l'école pour trouver la liste des fournitures scolaires de votre enfant.</w:t>
      </w:r>
    </w:p>
    <w:p w14:paraId="50DD65B5" w14:textId="77777777" w:rsidR="009C4DD8" w:rsidRDefault="004535C5">
      <w:pPr>
        <w:pStyle w:val="ListBullet"/>
        <w:spacing w:after="40"/>
      </w:pPr>
      <w:r>
        <w:t>Préparez le sac à dos, la boîte à dîner et la gourde.</w:t>
      </w:r>
    </w:p>
    <w:p w14:paraId="5893C438" w14:textId="77777777" w:rsidR="009C4DD8" w:rsidRDefault="004535C5">
      <w:pPr>
        <w:pStyle w:val="ListBullet"/>
        <w:spacing w:after="40"/>
      </w:pPr>
      <w:r>
        <w:t>Préparez votre enfant pour la météo — ayez de bonnes chaussures, des vêtements confortables et des vêtements d'extérieur prêts pour les différentes saisons et activités scolaires.</w:t>
      </w:r>
    </w:p>
    <w:p w14:paraId="37DB6EA9" w14:textId="77777777" w:rsidR="009C4DD8" w:rsidRDefault="004535C5">
      <w:pPr>
        <w:pStyle w:val="ListBullet"/>
        <w:spacing w:after="40"/>
      </w:pPr>
      <w:r>
        <w:t>Aménagez un coin d'étude avec un bon éclairage et un espace calme à la maison.</w:t>
      </w:r>
    </w:p>
    <w:p w14:paraId="78312CD2" w14:textId="77777777" w:rsidR="009C4DD8" w:rsidRDefault="004535C5">
      <w:pPr>
        <w:pStyle w:val="ListBullet"/>
        <w:spacing w:after="40"/>
      </w:pPr>
      <w:r>
        <w:t>Établissez une routine pour réussir (heure du lever, petit-déjeuner, habillement, départ pour l'école, temps d'étude et heure du coucher).</w:t>
      </w:r>
    </w:p>
    <w:p w14:paraId="119175EB" w14:textId="77777777" w:rsidR="009C4DD8" w:rsidRDefault="004535C5">
      <w:pPr>
        <w:spacing w:before="160" w:after="80"/>
      </w:pPr>
      <w:r>
        <w:rPr>
          <w:b/>
          <w:color w:val="421C5E"/>
          <w:sz w:val="24"/>
        </w:rPr>
        <w:t>Politique sur les téléphones cellulaires</w:t>
      </w:r>
    </w:p>
    <w:p w14:paraId="14657524" w14:textId="77777777" w:rsidR="009C4DD8" w:rsidRDefault="004535C5">
      <w:pPr>
        <w:spacing w:after="120"/>
      </w:pPr>
      <w:r>
        <w:t>Les téléphones cellulaires doivent être rangés dans le sac à dos et ne doivent pas être utilisés pendant les heures d'école, sauf si l'enseignant le demande. Les enfants ne sont pas autorisés à utiliser leur téléphone cellulaire à l'école.</w:t>
      </w:r>
    </w:p>
    <w:p w14:paraId="134BA578" w14:textId="77777777" w:rsidR="009C4DD8" w:rsidRDefault="004535C5">
      <w:pPr>
        <w:spacing w:before="160" w:after="80"/>
      </w:pPr>
      <w:r>
        <w:rPr>
          <w:b/>
          <w:color w:val="421C5E"/>
          <w:sz w:val="24"/>
        </w:rPr>
        <w:t>Code vestimentaire</w:t>
      </w:r>
    </w:p>
    <w:p w14:paraId="5817B9B2" w14:textId="77777777" w:rsidR="009C4DD8" w:rsidRDefault="004535C5">
      <w:pPr>
        <w:spacing w:after="120"/>
      </w:pPr>
      <w:r>
        <w:t>Le district scolaire de Surrey n'exige pas le port de l'uniforme. Les membres de notre communauté scolaire doivent s'habiller convenablement pour un environnement d'apprentissage positif et considérer l'école comme leur « lieu de travail ». Nous voulons voir des vêtements qui assurent la sécurité physique et personnelle de tous nos élèves. Les élèves recevront des vêtements de rechange si leurs propres vêtements présentent :</w:t>
      </w:r>
    </w:p>
    <w:p w14:paraId="213BB7FC" w14:textId="77777777" w:rsidR="009C4DD8" w:rsidRDefault="004535C5">
      <w:pPr>
        <w:pStyle w:val="ListBullet"/>
        <w:spacing w:after="40"/>
      </w:pPr>
      <w:r>
        <w:t>des vêtements avec des symboles, images ou slogans négatifs ou inappropriés;</w:t>
      </w:r>
    </w:p>
    <w:p w14:paraId="0B0DFB9E" w14:textId="77777777" w:rsidR="009C4DD8" w:rsidRDefault="004535C5">
      <w:pPr>
        <w:pStyle w:val="ListBullet"/>
        <w:spacing w:after="40"/>
      </w:pPr>
      <w:r>
        <w:t>des shorts ou des jupes courts (longueur sous le bout des doigts, bras le long du corps);</w:t>
      </w:r>
    </w:p>
    <w:p w14:paraId="327A914D" w14:textId="77777777" w:rsidR="009C4DD8" w:rsidRDefault="004535C5">
      <w:pPr>
        <w:pStyle w:val="ListBullet"/>
        <w:spacing w:after="40"/>
      </w:pPr>
      <w:r>
        <w:t>des hauts sans bretelles, à bretelles spaghetti ou courts exposant le ventre;</w:t>
      </w:r>
    </w:p>
    <w:p w14:paraId="2324F397" w14:textId="77777777" w:rsidR="009C4DD8" w:rsidRDefault="004535C5">
      <w:pPr>
        <w:pStyle w:val="ListBullet"/>
        <w:spacing w:after="40"/>
      </w:pPr>
      <w:r>
        <w:t>des jeans taille basse exposant les sous-vêtements ou les fesses;</w:t>
      </w:r>
    </w:p>
    <w:p w14:paraId="5BA1BFAC" w14:textId="77777777" w:rsidR="009C4DD8" w:rsidRDefault="004535C5">
      <w:pPr>
        <w:pStyle w:val="ListBullet"/>
        <w:spacing w:after="40"/>
      </w:pPr>
      <w:r>
        <w:t>des chaussures dangereuses pour les activités, y compris le gymnase (pas de tongs).</w:t>
      </w:r>
    </w:p>
    <w:p w14:paraId="6742FED3" w14:textId="77777777" w:rsidR="009C4DD8" w:rsidRDefault="004535C5">
      <w:pPr>
        <w:spacing w:before="160" w:after="80"/>
      </w:pPr>
      <w:r>
        <w:rPr>
          <w:b/>
          <w:color w:val="421C5E"/>
          <w:sz w:val="24"/>
        </w:rPr>
        <w:t>Nourriture — dîners, collations et eau</w:t>
      </w:r>
    </w:p>
    <w:p w14:paraId="1036E096" w14:textId="77777777" w:rsidR="009C4DD8" w:rsidRDefault="004535C5">
      <w:pPr>
        <w:spacing w:after="120"/>
      </w:pPr>
      <w:r>
        <w:t>Les enfants doivent apporter de la nourriture et des collations nutritives pour la récréation et le dîner. Les enfants doivent aussi apporter une gourde chaque jour. Certaines écoles offrent des programmes de dîners chauds. Communiquez avec votre école pour plus d'informations. Les écoles secondaires peuvent avoir une cafétéria où les élèves peuvent acheter des dîners chauds.</w:t>
      </w:r>
    </w:p>
    <w:p w14:paraId="24529E9B" w14:textId="77777777" w:rsidR="009C4DD8" w:rsidRDefault="004535C5">
      <w:pPr>
        <w:spacing w:before="160" w:after="80"/>
      </w:pPr>
      <w:r>
        <w:rPr>
          <w:b/>
          <w:color w:val="421C5E"/>
          <w:sz w:val="24"/>
        </w:rPr>
        <w:lastRenderedPageBreak/>
        <w:t>Portail des parents MyEducation BC (MyEdBC)</w:t>
      </w:r>
    </w:p>
    <w:p w14:paraId="109B580F" w14:textId="77777777" w:rsidR="009C4DD8" w:rsidRDefault="004535C5">
      <w:pPr>
        <w:spacing w:after="120"/>
      </w:pPr>
      <w:r>
        <w:t>Ce portail en ligne permet d'accéder directement aux informations scolaires des élèves. Les parents peuvent voir l'assiduité, les notes du trimestre et d'autres informations sur leur(s) enfant(s) dans leur compte MyEd. Cette application est un portail sécurisé utilisé dans la plupart des districts scolaires de la C.-B. Pour savoir comment vous connecter et naviguer, visitez : https://media.surreyschools.ca/media/Default/medialib/family_portal_user_instructions_v01-2_20170208.98aa5952850.pdf</w:t>
      </w:r>
    </w:p>
    <w:p w14:paraId="328DF052" w14:textId="77777777" w:rsidR="009C4DD8" w:rsidRDefault="004535C5">
      <w:pPr>
        <w:spacing w:before="160" w:after="80"/>
      </w:pPr>
      <w:r>
        <w:rPr>
          <w:b/>
          <w:color w:val="421C5E"/>
          <w:sz w:val="24"/>
        </w:rPr>
        <w:t>Horaires et signalement des absences</w:t>
      </w:r>
    </w:p>
    <w:p w14:paraId="0A494E76" w14:textId="77777777" w:rsidR="009C4DD8" w:rsidRDefault="004535C5">
      <w:pPr>
        <w:spacing w:after="120"/>
      </w:pPr>
      <w:r>
        <w:t>Chaque école a un horaire et un horaire des cloches; voir l'onglet « Contact Us » sur le site Web de l'école. Les enfants doivent être à l'école du début à la fin de la journée d'école. Si votre enfant doit s'absenter, informez toujours l'école ou l'enseignant directement par courriel ou laissez un message sur le système téléphonique automatisé de l'école à l'avance.</w:t>
      </w:r>
    </w:p>
    <w:p w14:paraId="3953C216" w14:textId="77777777" w:rsidR="009C4DD8" w:rsidRDefault="004535C5">
      <w:pPr>
        <w:pStyle w:val="ListBullet"/>
        <w:spacing w:after="40"/>
      </w:pPr>
      <w:r>
        <w:t>École primaire (maternelle à 7e année) : les élèves restent généralement dans une seule classe avec un seul enseignant toute la journée. Ils peuvent quitter la classe pour quelques cours seulement, comme l'éducation physique, les arts ou la musique.</w:t>
      </w:r>
    </w:p>
    <w:p w14:paraId="5D4988D4" w14:textId="77777777" w:rsidR="009C4DD8" w:rsidRDefault="004535C5">
      <w:pPr>
        <w:pStyle w:val="ListBullet"/>
        <w:spacing w:after="40"/>
      </w:pPr>
      <w:r>
        <w:t>École secondaire (8e à 12e année) : la plupart des écoles fonctionnent par semestres (S1 et S2). Chaque élève suit 4 cours au S1 et 4 cours au S2. Le premier commence en septembre et se termine à la fin janvier. Le second commence en février et se termine en juin. La plupart des écoles sont fermées l'été, sauf celles ouvertes pour les programmes d'été. Les élèves du secondaire ont un « homeroom » assigné, mais se déplacent de classe en classe pendant la journée.</w:t>
      </w:r>
    </w:p>
    <w:p w14:paraId="691307C0" w14:textId="77777777" w:rsidR="009C4DD8" w:rsidRDefault="004535C5">
      <w:pPr>
        <w:spacing w:before="160" w:after="80"/>
      </w:pPr>
      <w:r>
        <w:rPr>
          <w:b/>
          <w:color w:val="421C5E"/>
          <w:sz w:val="24"/>
        </w:rPr>
        <w:t>Journées prolongées</w:t>
      </w:r>
    </w:p>
    <w:p w14:paraId="1A1D4FAE" w14:textId="77777777" w:rsidR="009C4DD8" w:rsidRDefault="004535C5">
      <w:pPr>
        <w:spacing w:after="120"/>
      </w:pPr>
      <w:r>
        <w:t>Veuillez consulter le site Web du district scolaire pour les mises à jour sur les écoles choisies pour les journées prolongées : Extended day schedules confirmed for five Surrey secondary schools (surreyschools.ca)</w:t>
      </w:r>
    </w:p>
    <w:p w14:paraId="71869482" w14:textId="77777777" w:rsidR="009C4DD8" w:rsidRDefault="004535C5">
      <w:pPr>
        <w:spacing w:before="160" w:after="80"/>
      </w:pPr>
      <w:r>
        <w:rPr>
          <w:b/>
          <w:color w:val="421C5E"/>
          <w:sz w:val="24"/>
        </w:rPr>
        <w:t>Ressources utiles :</w:t>
      </w:r>
    </w:p>
    <w:p w14:paraId="52FC384F" w14:textId="77777777" w:rsidR="009C4DD8" w:rsidRDefault="004535C5">
      <w:pPr>
        <w:pStyle w:val="ListBullet"/>
        <w:spacing w:after="40"/>
      </w:pPr>
      <w:r>
        <w:t>Programmes scolaires : https://www.surreyschools.ca/page/1103/all-programs</w:t>
      </w:r>
    </w:p>
    <w:p w14:paraId="31091CEC" w14:textId="77777777" w:rsidR="009C4DD8" w:rsidRDefault="004535C5">
      <w:pPr>
        <w:pStyle w:val="ListBullet"/>
        <w:spacing w:after="40"/>
      </w:pPr>
      <w:r>
        <w:t>Événements communautaires : https://www.surreyschools.ca/page/105/community-information</w:t>
      </w:r>
    </w:p>
    <w:p w14:paraId="45A744A1" w14:textId="77777777" w:rsidR="009C4DD8" w:rsidRDefault="004535C5">
      <w:pPr>
        <w:pStyle w:val="ListBullet"/>
        <w:spacing w:after="40"/>
      </w:pPr>
      <w:r>
        <w:t>Ressources générales : https://www.surreyschools.ca/page/412/parent-information-brochures</w:t>
      </w:r>
    </w:p>
    <w:p w14:paraId="3D00A57C" w14:textId="77777777" w:rsidR="009C4DD8" w:rsidRDefault="004535C5">
      <w:pPr>
        <w:pStyle w:val="ListBullet"/>
        <w:spacing w:after="40"/>
      </w:pPr>
      <w:r>
        <w:t>Programmes au choix : https://www.surreyschools.ca/page/820/programs-of-choice</w:t>
      </w:r>
    </w:p>
    <w:p w14:paraId="5CD96D72" w14:textId="77777777" w:rsidR="009C4DD8" w:rsidRDefault="004535C5">
      <w:pPr>
        <w:pStyle w:val="ListBullet"/>
        <w:spacing w:after="40"/>
      </w:pPr>
      <w:r>
        <w:t>Politiques et procédures scolaires : Policies &amp; Procedures (surreyschools.ca)</w:t>
      </w:r>
    </w:p>
    <w:p w14:paraId="1C48A1BB" w14:textId="77777777" w:rsidR="009C4DD8" w:rsidRDefault="004535C5">
      <w:pPr>
        <w:spacing w:before="160" w:after="80"/>
      </w:pPr>
      <w:r>
        <w:rPr>
          <w:b/>
          <w:color w:val="421C5E"/>
          <w:sz w:val="24"/>
        </w:rPr>
        <w:t>Rencontres parents-enseignants</w:t>
      </w:r>
    </w:p>
    <w:p w14:paraId="29714B51" w14:textId="77777777" w:rsidR="009C4DD8" w:rsidRDefault="004535C5">
      <w:pPr>
        <w:spacing w:after="120"/>
      </w:pPr>
      <w:r>
        <w:t>Les entrevues parents-enseignants sont une façon pour les parents de participer à l'éducation de leur enfant. Une occasion importante de s'informer des progrès de votre enfant; les entrevues ne sont pas réservées aux parents d'élèves en difficulté. Les parents sont encouragés à venir préparés avec des questions et des préoccupations. Les entrevues parents-enseignants ont lieu quelques fois par année. Vous devrez peut-être vous inscrire pour rencontrer l'enseignant, et vous devriez le faire tôt. Si vous avez</w:t>
      </w:r>
      <w:r>
        <w:t xml:space="preserve"> des préoccupations au sujet de l'éducation de votre enfant, vous pouvez aussi communiquer avec votre travailleur d'établissement/travailleur multiculturel ou directement avec l'enseignant de l'école à tout moment pendant l'année scolaire pour fixer une rencontre.</w:t>
      </w:r>
    </w:p>
    <w:p w14:paraId="7A6327BB" w14:textId="77777777" w:rsidR="009C4DD8" w:rsidRDefault="004535C5">
      <w:pPr>
        <w:spacing w:before="160" w:after="80"/>
      </w:pPr>
      <w:r>
        <w:rPr>
          <w:b/>
          <w:color w:val="421C5E"/>
          <w:sz w:val="24"/>
        </w:rPr>
        <w:t>Fournitures scolaires</w:t>
      </w:r>
    </w:p>
    <w:p w14:paraId="48F831CF" w14:textId="77777777" w:rsidR="009C4DD8" w:rsidRDefault="004535C5">
      <w:pPr>
        <w:spacing w:after="120"/>
      </w:pPr>
      <w:r>
        <w:t xml:space="preserve">Les listes de fournitures scolaires sont créées chaque année par les enseignants pour chaque niveau. Les listes de fournitures scolaires sont généralement disponibles sur le site Web de l'école. Les fournitures scolaires peuvent être </w:t>
      </w:r>
      <w:r>
        <w:lastRenderedPageBreak/>
        <w:t>achetées par le parent ou commandées en ligne, par téléphone ou par courriel. Communiquez avec l'école pour plus d'informations.</w:t>
      </w:r>
    </w:p>
    <w:p w14:paraId="749BBC38" w14:textId="77777777" w:rsidR="009C4DD8" w:rsidRDefault="004535C5">
      <w:pPr>
        <w:spacing w:before="160" w:after="80"/>
      </w:pPr>
      <w:r>
        <w:rPr>
          <w:b/>
          <w:color w:val="421C5E"/>
          <w:sz w:val="24"/>
        </w:rPr>
        <w:t>Début de l'école et partage d'informations :</w:t>
      </w:r>
    </w:p>
    <w:p w14:paraId="1590B160" w14:textId="77777777" w:rsidR="009C4DD8" w:rsidRDefault="004535C5">
      <w:pPr>
        <w:spacing w:after="120"/>
      </w:pPr>
      <w:r>
        <w:t>Les écoles travaillent avec les familles pour assurer un environnement d'apprentissage sécuritaire et sain. Au début de l'année scolaire, on vous demandera de fournir à l'école des informations sur les besoins spéciaux, les préoccupations médicales, les contacts d'urgence, les allergies, etc. Un paquet de formulaires sera envoyé à la maison.</w:t>
      </w:r>
    </w:p>
    <w:p w14:paraId="6AF15B42" w14:textId="77777777" w:rsidR="009C4DD8" w:rsidRDefault="004535C5">
      <w:pPr>
        <w:spacing w:before="160" w:after="80"/>
      </w:pPr>
      <w:r>
        <w:rPr>
          <w:b/>
          <w:color w:val="421C5E"/>
          <w:sz w:val="24"/>
        </w:rPr>
        <w:t>Communication avec l'école</w:t>
      </w:r>
    </w:p>
    <w:p w14:paraId="4846D356" w14:textId="77777777" w:rsidR="009C4DD8" w:rsidRDefault="004535C5">
      <w:pPr>
        <w:spacing w:after="120"/>
      </w:pPr>
      <w:r>
        <w:t>Il est important de rester en contact avec l'école de votre enfant. Gardez le numéro de téléphone de l'école à portée de main et enregistrez-le dans votre téléphone cellulaire. Les écoles peuvent communiquer avec vous par téléphone ou par courriel. Elles peuvent aussi utiliser un outil en ligne, comme Teams, pour communiquer et peuvent fournir des mises à jour régulières via des infolettres. Communiquez avec le personnel de l'école pour plus d'informations.</w:t>
      </w:r>
    </w:p>
    <w:p w14:paraId="6026547F" w14:textId="77777777" w:rsidR="009C4DD8" w:rsidRDefault="004535C5">
      <w:pPr>
        <w:spacing w:before="160" w:after="80"/>
      </w:pPr>
      <w:r>
        <w:rPr>
          <w:b/>
          <w:color w:val="421C5E"/>
          <w:sz w:val="24"/>
        </w:rPr>
        <w:t>Allergies</w:t>
      </w:r>
    </w:p>
    <w:p w14:paraId="39846634" w14:textId="77777777" w:rsidR="009C4DD8" w:rsidRDefault="004535C5">
      <w:pPr>
        <w:spacing w:after="120"/>
      </w:pPr>
      <w:r>
        <w:t>Le district scolaire de Surrey s'efforce de garder les écoles sécuritaires pour tous les élèves et le personnel. Lorsqu'un élève a une allergie potentiellement mortelle, le personnel de l'école, les élèves et les parents travaillent ensemble pour rendre l'école « sensibilisée aux allergies » et préparer un plan pour réduire le risque d'exposition de l'élève à l'allergène. Assurez-vous d'informer l'enseignant de votre enfant si votre enfant a des allergies.</w:t>
      </w:r>
    </w:p>
    <w:p w14:paraId="2751991B" w14:textId="77777777" w:rsidR="009C4DD8" w:rsidRDefault="004535C5">
      <w:pPr>
        <w:spacing w:before="200" w:after="120"/>
      </w:pPr>
      <w:r>
        <w:rPr>
          <w:i/>
          <w:sz w:val="18"/>
        </w:rPr>
        <w:t>Les informations contenues dans cette brochure sont basées sur diverses ressources du district scolaire de Surrey. Cette ressource vise à fournir des informations générales aux familles nouvellement arrivées du district. Pour des informations plus complètes, veuillez utiliser les liens et les ressources partagés dans cette brochure. Cette ressource est un guide seulement; si vous avez une question ou des préoccupations au sujet de votre enfant, veuillez communiquer avec l'enseignant de votre enfant ou un au</w:t>
      </w:r>
      <w:r>
        <w:rPr>
          <w:i/>
          <w:sz w:val="18"/>
        </w:rPr>
        <w:t>tre membre du personnel de l'école. Le district scolaire de Surrey offre de nombreuses ressources pour soutenir le parcours d'apprentissage de votre enfant. Pour plus d'informations, visitez : https://www.surreyschools.ca/. SSSWC — Se préparer pour l'école — Juillet 2024.</w:t>
      </w:r>
    </w:p>
    <w:sectPr w:rsidR="009C4DD8" w:rsidSect="00034616">
      <w:footerReference w:type="default" r:id="rId10"/>
      <w:pgSz w:w="12240" w:h="15840"/>
      <w:pgMar w:top="720" w:right="864" w:bottom="864" w:left="864" w:header="720" w:footer="720" w:gutter="0"/>
      <w:pgBorders w:offsetFrom="page">
        <w:top w:val="single" w:sz="12" w:space="18" w:color="421C5E"/>
        <w:left w:val="single" w:sz="12" w:space="18" w:color="421C5E"/>
        <w:bottom w:val="single" w:sz="12" w:space="18" w:color="421C5E"/>
        <w:right w:val="single" w:sz="12" w:space="18" w:color="421C5E"/>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8368C" w14:textId="77777777" w:rsidR="004535C5" w:rsidRDefault="004535C5">
      <w:pPr>
        <w:spacing w:after="0" w:line="240" w:lineRule="auto"/>
      </w:pPr>
      <w:r>
        <w:separator/>
      </w:r>
    </w:p>
  </w:endnote>
  <w:endnote w:type="continuationSeparator" w:id="0">
    <w:p w14:paraId="4F65E0F3" w14:textId="77777777" w:rsidR="004535C5" w:rsidRDefault="00453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BA88E" w14:textId="77777777" w:rsidR="009C4DD8" w:rsidRDefault="004535C5">
    <w:pPr>
      <w:pStyle w:val="Footer"/>
      <w:tabs>
        <w:tab w:val="center" w:pos="5256"/>
        <w:tab w:val="right" w:pos="10512"/>
      </w:tabs>
    </w:pPr>
    <w:r>
      <w:tab/>
    </w:r>
    <w:r>
      <w:rPr>
        <w:color w:val="421C5E"/>
        <w:sz w:val="18"/>
      </w:rPr>
      <w:t xml:space="preserve">Page </w:t>
    </w:r>
    <w:r>
      <w:rPr>
        <w:sz w:val="18"/>
      </w:rPr>
      <w:fldChar w:fldCharType="begin"/>
    </w:r>
    <w:r>
      <w:rPr>
        <w:sz w:val="18"/>
      </w:rPr>
      <w:instrText>PAGE</w:instrText>
    </w:r>
    <w:r w:rsidR="00520EDE">
      <w:rPr>
        <w:sz w:val="18"/>
      </w:rPr>
      <w:fldChar w:fldCharType="separate"/>
    </w:r>
    <w:r w:rsidR="00520EDE">
      <w:rPr>
        <w:noProof/>
        <w:sz w:val="18"/>
      </w:rPr>
      <w:t>1</w:t>
    </w:r>
    <w:r>
      <w:rPr>
        <w:sz w:val="18"/>
      </w:rPr>
      <w:fldChar w:fldCharType="end"/>
    </w:r>
    <w:r>
      <w:rPr>
        <w:color w:val="421C5E"/>
        <w:sz w:val="18"/>
      </w:rPr>
      <w:t xml:space="preserve"> | </w:t>
    </w:r>
    <w:r>
      <w:rPr>
        <w:sz w:val="18"/>
      </w:rPr>
      <w:fldChar w:fldCharType="begin"/>
    </w:r>
    <w:r>
      <w:rPr>
        <w:sz w:val="18"/>
      </w:rPr>
      <w:instrText>NUMPAGES</w:instrText>
    </w:r>
    <w:r w:rsidR="00520EDE">
      <w:rPr>
        <w:sz w:val="18"/>
      </w:rPr>
      <w:fldChar w:fldCharType="separate"/>
    </w:r>
    <w:r w:rsidR="00520EDE">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11BDC" w14:textId="77777777" w:rsidR="004535C5" w:rsidRDefault="004535C5">
      <w:pPr>
        <w:spacing w:after="0" w:line="240" w:lineRule="auto"/>
      </w:pPr>
      <w:r>
        <w:separator/>
      </w:r>
    </w:p>
  </w:footnote>
  <w:footnote w:type="continuationSeparator" w:id="0">
    <w:p w14:paraId="502D69AE" w14:textId="77777777" w:rsidR="004535C5" w:rsidRDefault="004535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955320">
    <w:abstractNumId w:val="8"/>
  </w:num>
  <w:num w:numId="2" w16cid:durableId="1459568650">
    <w:abstractNumId w:val="6"/>
  </w:num>
  <w:num w:numId="3" w16cid:durableId="1702709842">
    <w:abstractNumId w:val="5"/>
  </w:num>
  <w:num w:numId="4" w16cid:durableId="1403215746">
    <w:abstractNumId w:val="4"/>
  </w:num>
  <w:num w:numId="5" w16cid:durableId="777070173">
    <w:abstractNumId w:val="7"/>
  </w:num>
  <w:num w:numId="6" w16cid:durableId="1263412235">
    <w:abstractNumId w:val="3"/>
  </w:num>
  <w:num w:numId="7" w16cid:durableId="1350136101">
    <w:abstractNumId w:val="2"/>
  </w:num>
  <w:num w:numId="8" w16cid:durableId="605621778">
    <w:abstractNumId w:val="1"/>
  </w:num>
  <w:num w:numId="9" w16cid:durableId="1749113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535C5"/>
    <w:rsid w:val="00520EDE"/>
    <w:rsid w:val="009C4DD8"/>
    <w:rsid w:val="00AA1D8D"/>
    <w:rsid w:val="00B47730"/>
    <w:rsid w:val="00BA28D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554D60"/>
  <w14:defaultImageDpi w14:val="300"/>
  <w15:docId w15:val="{CA1E039D-2ED5-4021-9D8E-3329701C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1245</Words>
  <Characters>7097</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Chintan Shah</cp:lastModifiedBy>
  <cp:revision>2</cp:revision>
  <dcterms:created xsi:type="dcterms:W3CDTF">2026-10-09T14:49:00Z</dcterms:created>
  <dcterms:modified xsi:type="dcterms:W3CDTF">2026-10-09T14:49:00Z</dcterms:modified>
  <cp:category/>
</cp:coreProperties>
</file>